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D1" w:rsidRDefault="00A94ED1"/>
    <w:tbl>
      <w:tblPr>
        <w:tblW w:w="8530" w:type="dxa"/>
        <w:tblCellSpacing w:w="0" w:type="dxa"/>
        <w:tblInd w:w="-144" w:type="dxa"/>
        <w:tblLayout w:type="fixed"/>
        <w:tblCellMar>
          <w:top w:w="15" w:type="dxa"/>
          <w:left w:w="15" w:type="dxa"/>
          <w:bottom w:w="15" w:type="dxa"/>
          <w:right w:w="15" w:type="dxa"/>
        </w:tblCellMar>
        <w:tblLook w:val="04A0"/>
      </w:tblPr>
      <w:tblGrid>
        <w:gridCol w:w="8530"/>
      </w:tblGrid>
      <w:tr w:rsidR="00A94ED1">
        <w:trPr>
          <w:tblCellSpacing w:w="0" w:type="dxa"/>
        </w:trPr>
        <w:tc>
          <w:tcPr>
            <w:tcW w:w="8530" w:type="dxa"/>
            <w:vAlign w:val="center"/>
          </w:tcPr>
          <w:p w:rsidR="00A94ED1" w:rsidRDefault="00AA11EA">
            <w:pPr>
              <w:widowControl/>
              <w:jc w:val="center"/>
              <w:rPr>
                <w:rFonts w:ascii="黑体" w:eastAsia="黑体" w:hAnsi="黑体"/>
                <w:b/>
                <w:color w:val="000000"/>
                <w:kern w:val="0"/>
                <w:szCs w:val="21"/>
              </w:rPr>
            </w:pPr>
            <w:r>
              <w:rPr>
                <w:rFonts w:ascii="黑体" w:eastAsia="黑体" w:hAnsi="黑体" w:hint="eastAsia"/>
                <w:b/>
                <w:color w:val="000000"/>
                <w:kern w:val="0"/>
                <w:szCs w:val="21"/>
              </w:rPr>
              <w:t>湖南师范大学博士研究生培养方案</w:t>
            </w:r>
          </w:p>
          <w:p w:rsidR="00A94ED1" w:rsidRDefault="00A94ED1">
            <w:pPr>
              <w:widowControl/>
              <w:jc w:val="center"/>
              <w:rPr>
                <w:rFonts w:ascii="黑体" w:eastAsia="黑体" w:hAnsi="黑体"/>
                <w:color w:val="000000"/>
                <w:kern w:val="0"/>
                <w:szCs w:val="21"/>
              </w:rPr>
            </w:pPr>
          </w:p>
          <w:p w:rsidR="00A94ED1" w:rsidRDefault="00AA11EA">
            <w:pPr>
              <w:widowControl/>
              <w:jc w:val="center"/>
              <w:rPr>
                <w:rFonts w:ascii="黑体" w:eastAsia="黑体" w:hAnsi="黑体"/>
                <w:color w:val="000000"/>
                <w:kern w:val="0"/>
                <w:szCs w:val="21"/>
              </w:rPr>
            </w:pPr>
            <w:r>
              <w:rPr>
                <w:rFonts w:ascii="黑体" w:eastAsia="黑体" w:hAnsi="黑体" w:hint="eastAsia"/>
                <w:color w:val="000000"/>
                <w:kern w:val="0"/>
                <w:szCs w:val="21"/>
              </w:rPr>
              <w:t>（学科门类：法学</w:t>
            </w:r>
            <w:r w:rsidR="00A27BCF">
              <w:rPr>
                <w:rFonts w:ascii="宋体" w:eastAsia="黑体" w:hAnsi="宋体" w:hint="eastAsia"/>
                <w:color w:val="000000"/>
                <w:kern w:val="0"/>
                <w:szCs w:val="21"/>
              </w:rPr>
              <w:t xml:space="preserve">    </w:t>
            </w:r>
            <w:r>
              <w:rPr>
                <w:rFonts w:ascii="黑体" w:eastAsia="黑体" w:hAnsi="黑体" w:hint="eastAsia"/>
                <w:color w:val="000000"/>
                <w:kern w:val="0"/>
                <w:szCs w:val="21"/>
              </w:rPr>
              <w:t>一级学科代码：0302</w:t>
            </w:r>
            <w:r w:rsidR="00A27BCF">
              <w:rPr>
                <w:rFonts w:ascii="宋体" w:eastAsia="黑体" w:hAnsi="宋体" w:hint="eastAsia"/>
                <w:color w:val="000000"/>
                <w:kern w:val="0"/>
                <w:szCs w:val="21"/>
              </w:rPr>
              <w:t xml:space="preserve">    </w:t>
            </w:r>
            <w:r>
              <w:rPr>
                <w:rFonts w:ascii="黑体" w:eastAsia="黑体" w:hAnsi="黑体" w:hint="eastAsia"/>
                <w:color w:val="000000"/>
                <w:kern w:val="0"/>
                <w:szCs w:val="21"/>
              </w:rPr>
              <w:t>一级学科名称：政治学）</w:t>
            </w:r>
            <w:r>
              <w:rPr>
                <w:rFonts w:ascii="黑体" w:eastAsia="黑体" w:hAnsi="黑体" w:hint="eastAsia"/>
                <w:color w:val="000000"/>
                <w:kern w:val="0"/>
                <w:szCs w:val="21"/>
              </w:rPr>
              <w:br/>
              <w:t>（二级学科代码：030203</w:t>
            </w:r>
            <w:r w:rsidR="00A27BCF">
              <w:rPr>
                <w:rFonts w:ascii="宋体" w:eastAsia="黑体" w:hAnsi="宋体" w:hint="eastAsia"/>
                <w:color w:val="000000"/>
                <w:kern w:val="0"/>
                <w:szCs w:val="21"/>
              </w:rPr>
              <w:t xml:space="preserve">    </w:t>
            </w:r>
            <w:r>
              <w:rPr>
                <w:rFonts w:ascii="黑体" w:eastAsia="黑体" w:hAnsi="黑体" w:hint="eastAsia"/>
                <w:color w:val="000000"/>
                <w:kern w:val="0"/>
                <w:szCs w:val="21"/>
              </w:rPr>
              <w:t>二级学科名称：科学社会主义与国际共产主义运动)</w:t>
            </w:r>
            <w:r>
              <w:rPr>
                <w:rFonts w:ascii="黑体" w:eastAsia="黑体" w:hAnsi="黑体" w:hint="eastAsia"/>
                <w:color w:val="000000"/>
                <w:kern w:val="0"/>
                <w:szCs w:val="21"/>
              </w:rPr>
              <w:br/>
            </w:r>
          </w:p>
          <w:p w:rsidR="00A94ED1" w:rsidRDefault="00AA11EA">
            <w:pPr>
              <w:widowControl/>
              <w:numPr>
                <w:ilvl w:val="0"/>
                <w:numId w:val="1"/>
              </w:numPr>
              <w:rPr>
                <w:rFonts w:ascii="楷体" w:eastAsia="楷体" w:hAnsi="楷体"/>
                <w:color w:val="000000"/>
                <w:kern w:val="0"/>
                <w:szCs w:val="21"/>
              </w:rPr>
            </w:pPr>
            <w:r>
              <w:rPr>
                <w:rFonts w:ascii="楷体" w:eastAsia="楷体" w:hAnsi="楷体" w:hint="eastAsia"/>
                <w:color w:val="000000"/>
                <w:kern w:val="0"/>
                <w:szCs w:val="21"/>
              </w:rPr>
              <w:t>学科简介</w:t>
            </w:r>
          </w:p>
          <w:p w:rsidR="00A94ED1" w:rsidRDefault="00AA11EA">
            <w:pPr>
              <w:widowControl/>
              <w:ind w:firstLineChars="200" w:firstLine="420"/>
              <w:rPr>
                <w:rFonts w:ascii="楷体" w:eastAsia="楷体" w:hAnsi="楷体"/>
                <w:color w:val="000000"/>
                <w:kern w:val="0"/>
                <w:szCs w:val="21"/>
              </w:rPr>
            </w:pPr>
            <w:r>
              <w:rPr>
                <w:rFonts w:ascii="楷体" w:eastAsia="楷体" w:hAnsi="楷体"/>
                <w:color w:val="000000"/>
                <w:kern w:val="0"/>
                <w:szCs w:val="21"/>
              </w:rPr>
              <w:t>本专业把马克思主义经典作家原著的研究同当今实际结合起来，以马克思主义基本理论为指导，研究当今社会主义运动出现的新情况和新问题；以马克思主义理论发展为线索，以“什么是社会主义，怎样建设社会主义”为内容，从发展的角度，研究不同时代的马克思主义经典作家对社会主义基本问题的认识和回答，揭示邓小平理论、“三个代表”重要思想、习近平新时代中国特色社会主义理论对马克思主义基本理论的丰富和发展。以中国共产党的历史为线索，结合中国社会主义革命和建设的实践，研究马克思主义中国化的进程和中国特色社会主义的基本内涵与最新发展。</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二、培养目标</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 xml:space="preserve">    该学科培养德、智、体全面发展，具有坚定的马克思主义信仰和社会主义信念，良好的政治素质、充分的法制观念和民主意识，深厚的科学社会主义的理论功底和专业基础知识，有较强创新能力的教学、研究和管理高级人才。</w:t>
            </w:r>
          </w:p>
          <w:p w:rsidR="00A94ED1" w:rsidRDefault="00AA11EA">
            <w:pPr>
              <w:pStyle w:val="2"/>
              <w:spacing w:after="0" w:line="300" w:lineRule="exact"/>
              <w:ind w:left="0"/>
              <w:rPr>
                <w:rFonts w:ascii="楷体" w:eastAsia="楷体" w:hAnsi="楷体" w:cs="宋体"/>
                <w:color w:val="000000"/>
                <w:kern w:val="0"/>
                <w:szCs w:val="21"/>
              </w:rPr>
            </w:pPr>
            <w:r>
              <w:rPr>
                <w:rFonts w:ascii="楷体" w:eastAsia="楷体" w:hAnsi="楷体" w:cs="宋体" w:hint="eastAsia"/>
                <w:color w:val="000000"/>
                <w:kern w:val="0"/>
                <w:szCs w:val="21"/>
              </w:rPr>
              <w:t>三、研究方向及简介</w:t>
            </w:r>
            <w:r>
              <w:rPr>
                <w:rFonts w:ascii="楷体" w:eastAsia="楷体" w:hAnsi="楷体" w:hint="eastAsia"/>
                <w:color w:val="000000"/>
                <w:kern w:val="0"/>
                <w:szCs w:val="21"/>
              </w:rPr>
              <w:br/>
              <w:t>1．社会主义的过去、现在和未来研究</w:t>
            </w:r>
            <w:r>
              <w:rPr>
                <w:rFonts w:ascii="楷体" w:eastAsia="楷体" w:hAnsi="楷体" w:hint="eastAsia"/>
                <w:color w:val="000000"/>
                <w:kern w:val="0"/>
                <w:szCs w:val="21"/>
              </w:rPr>
              <w:br/>
              <w:t xml:space="preserve">   本方向着重研究20世纪科学社会主义的历程、社会主义理论的历史与现实，社会主义未来发展的模式与趋势等。</w:t>
            </w:r>
            <w:r>
              <w:rPr>
                <w:rFonts w:ascii="楷体" w:eastAsia="楷体" w:hAnsi="楷体" w:hint="eastAsia"/>
                <w:color w:val="000000"/>
                <w:kern w:val="0"/>
                <w:szCs w:val="21"/>
              </w:rPr>
              <w:br/>
              <w:t>2．中国特色社会主义研究</w:t>
            </w:r>
            <w:r>
              <w:rPr>
                <w:rFonts w:ascii="楷体" w:eastAsia="楷体" w:hAnsi="楷体" w:hint="eastAsia"/>
                <w:color w:val="000000"/>
                <w:kern w:val="0"/>
                <w:szCs w:val="21"/>
              </w:rPr>
              <w:br/>
              <w:t xml:space="preserve">   本方向着重研究中国特色社会主义兴起的历史进程，中国特色社会主义与资本主义世界的关系及应对策略，中国特色社会主义理论、旗帜、道路等基本内容。</w:t>
            </w:r>
            <w:r>
              <w:rPr>
                <w:rFonts w:ascii="楷体" w:eastAsia="楷体" w:hAnsi="楷体" w:hint="eastAsia"/>
                <w:color w:val="000000"/>
                <w:kern w:val="0"/>
                <w:szCs w:val="21"/>
              </w:rPr>
              <w:br/>
              <w:t>3．社会主义民主政治与政治文明研究</w:t>
            </w:r>
            <w:r>
              <w:rPr>
                <w:rFonts w:ascii="楷体" w:eastAsia="楷体" w:hAnsi="楷体" w:hint="eastAsia"/>
                <w:color w:val="000000"/>
                <w:kern w:val="0"/>
                <w:szCs w:val="21"/>
              </w:rPr>
              <w:br/>
              <w:t xml:space="preserve">   民主政治是科学社会主义中的重要问题，本方向着重研究社会主义国家尤其是我国的政治文明建设中的各种问题。</w:t>
            </w:r>
            <w:r>
              <w:rPr>
                <w:rFonts w:ascii="楷体" w:eastAsia="楷体" w:hAnsi="楷体" w:hint="eastAsia"/>
                <w:color w:val="000000"/>
                <w:kern w:val="0"/>
                <w:szCs w:val="21"/>
              </w:rPr>
              <w:br/>
              <w:t>4．执政党建设研究</w:t>
            </w:r>
            <w:r>
              <w:rPr>
                <w:rFonts w:ascii="楷体" w:eastAsia="楷体" w:hAnsi="楷体" w:hint="eastAsia"/>
                <w:color w:val="000000"/>
                <w:kern w:val="0"/>
                <w:szCs w:val="21"/>
              </w:rPr>
              <w:br/>
              <w:t xml:space="preserve">   马克思主义政党建设是科学社会主义的题中之义，本方向主要研究马克思主义政党尤其是社会主义国家中政党建设的经验和教训，以及如何提高执政能力，保证执政安全等问题。</w:t>
            </w:r>
            <w:r>
              <w:rPr>
                <w:rFonts w:ascii="楷体" w:eastAsia="楷体" w:hAnsi="楷体" w:hint="eastAsia"/>
                <w:color w:val="000000"/>
                <w:kern w:val="0"/>
                <w:szCs w:val="21"/>
              </w:rPr>
              <w:br/>
              <w:t>5．县域发展研究</w:t>
            </w:r>
            <w:r>
              <w:rPr>
                <w:rFonts w:ascii="楷体" w:eastAsia="楷体" w:hAnsi="楷体" w:hint="eastAsia"/>
                <w:color w:val="000000"/>
                <w:kern w:val="0"/>
                <w:szCs w:val="21"/>
              </w:rPr>
              <w:br/>
              <w:t xml:space="preserve">   县域发展是振兴中华民族和建设中国特色社会主义的基础，是国家和社会管理的基础。本方向着重从科社的角度研究县域如何全面、科学、和谐发展，包括县域政治、县域经济、县域文化、县域公共事业等方面的内容。</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四、学制与学习年限</w:t>
            </w:r>
          </w:p>
          <w:p w:rsidR="00A94ED1" w:rsidRDefault="00AA11EA">
            <w:pPr>
              <w:ind w:firstLineChars="200" w:firstLine="422"/>
              <w:rPr>
                <w:rFonts w:ascii="楷体" w:eastAsia="楷体" w:hAnsi="楷体" w:cs="Times New Roman"/>
                <w:color w:val="000000"/>
                <w:kern w:val="0"/>
                <w:szCs w:val="21"/>
              </w:rPr>
            </w:pPr>
            <w:r>
              <w:rPr>
                <w:rFonts w:ascii="楷体" w:eastAsia="楷体" w:hAnsi="楷体" w:cs="Times New Roman" w:hint="eastAsia"/>
                <w:b/>
                <w:bCs/>
                <w:color w:val="000000"/>
                <w:kern w:val="0"/>
                <w:szCs w:val="21"/>
              </w:rPr>
              <w:t>博士研究生</w:t>
            </w:r>
            <w:r>
              <w:rPr>
                <w:rFonts w:ascii="楷体" w:eastAsia="楷体" w:hAnsi="楷体" w:cs="Times New Roman" w:hint="eastAsia"/>
                <w:color w:val="000000"/>
                <w:kern w:val="0"/>
                <w:szCs w:val="21"/>
              </w:rPr>
              <w:t>学制3年。全脱产博士研究生学习年限为3-6年（不含休学时间），非脱产博士研究生学习年限为4-6年（不含休学时间）。</w:t>
            </w:r>
          </w:p>
          <w:p w:rsidR="00A94ED1" w:rsidRDefault="00AA11EA">
            <w:pPr>
              <w:ind w:firstLineChars="200" w:firstLine="422"/>
              <w:rPr>
                <w:rFonts w:ascii="楷体" w:eastAsia="楷体" w:hAnsi="楷体" w:cs="Times New Roman"/>
                <w:color w:val="000000"/>
                <w:kern w:val="0"/>
                <w:szCs w:val="21"/>
              </w:rPr>
            </w:pPr>
            <w:r>
              <w:rPr>
                <w:rFonts w:ascii="楷体" w:eastAsia="楷体" w:hAnsi="楷体" w:cs="Times New Roman" w:hint="eastAsia"/>
                <w:b/>
                <w:bCs/>
                <w:color w:val="000000"/>
                <w:kern w:val="0"/>
                <w:szCs w:val="21"/>
              </w:rPr>
              <w:t>硕博连读研究生</w:t>
            </w:r>
            <w:r>
              <w:rPr>
                <w:rFonts w:ascii="楷体" w:eastAsia="楷体" w:hAnsi="楷体" w:cs="Times New Roman" w:hint="eastAsia"/>
                <w:color w:val="000000"/>
                <w:kern w:val="0"/>
                <w:szCs w:val="21"/>
              </w:rPr>
              <w:t>学制为5年。学习年限为5-6年（不含休学时间）</w:t>
            </w:r>
          </w:p>
          <w:p w:rsidR="00A94ED1" w:rsidRDefault="00AA11EA">
            <w:pPr>
              <w:ind w:firstLineChars="200" w:firstLine="420"/>
              <w:rPr>
                <w:rFonts w:ascii="楷体" w:eastAsia="楷体" w:hAnsi="楷体"/>
                <w:color w:val="000000"/>
                <w:kern w:val="0"/>
                <w:szCs w:val="21"/>
              </w:rPr>
            </w:pPr>
            <w:r>
              <w:rPr>
                <w:rFonts w:ascii="楷体" w:eastAsia="楷体" w:hAnsi="楷体" w:cs="Times New Roman" w:hint="eastAsia"/>
                <w:color w:val="000000"/>
                <w:kern w:val="0"/>
                <w:szCs w:val="21"/>
              </w:rPr>
              <w:t>休学创业的博士研究生，学习年限可适当延长。</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五、培养方式</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博士研究生的培养实行导师负责制，并接受导师组的集体指导。导师需同时对博士研究生的业务和思想进行指导和教育。</w:t>
            </w:r>
          </w:p>
          <w:p w:rsidR="00A94ED1" w:rsidRDefault="00AA11EA">
            <w:pPr>
              <w:widowControl/>
              <w:numPr>
                <w:ilvl w:val="0"/>
                <w:numId w:val="2"/>
              </w:numPr>
              <w:rPr>
                <w:rFonts w:ascii="楷体" w:eastAsia="楷体" w:hAnsi="楷体"/>
                <w:color w:val="000000"/>
                <w:kern w:val="0"/>
                <w:szCs w:val="21"/>
              </w:rPr>
            </w:pPr>
            <w:r>
              <w:rPr>
                <w:rFonts w:ascii="楷体" w:eastAsia="楷体" w:hAnsi="楷体" w:hint="eastAsia"/>
                <w:color w:val="000000"/>
                <w:kern w:val="0"/>
                <w:szCs w:val="21"/>
              </w:rPr>
              <w:t>课程设置与学分要求</w:t>
            </w:r>
          </w:p>
          <w:p w:rsidR="00A94ED1" w:rsidRDefault="00AA11EA">
            <w:pPr>
              <w:ind w:firstLineChars="200" w:firstLine="420"/>
              <w:rPr>
                <w:rFonts w:ascii="宋体" w:hAnsi="宋体"/>
                <w:b/>
                <w:szCs w:val="21"/>
              </w:rPr>
            </w:pPr>
            <w:r>
              <w:rPr>
                <w:rFonts w:ascii="楷体" w:eastAsia="楷体" w:hAnsi="楷体" w:hint="eastAsia"/>
                <w:color w:val="000000"/>
                <w:kern w:val="0"/>
                <w:szCs w:val="21"/>
              </w:rPr>
              <w:t>毕业最低学分要求：</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850"/>
              <w:gridCol w:w="1756"/>
              <w:gridCol w:w="1648"/>
              <w:gridCol w:w="1505"/>
              <w:gridCol w:w="1182"/>
            </w:tblGrid>
            <w:tr w:rsidR="00A94ED1">
              <w:trPr>
                <w:cantSplit/>
                <w:trHeight w:val="105"/>
                <w:jc w:val="center"/>
              </w:trPr>
              <w:tc>
                <w:tcPr>
                  <w:tcW w:w="1187" w:type="dxa"/>
                  <w:vMerge w:val="restart"/>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lastRenderedPageBreak/>
                    <w:t>毕业</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总学分</w:t>
                  </w:r>
                </w:p>
              </w:tc>
              <w:tc>
                <w:tcPr>
                  <w:tcW w:w="5759" w:type="dxa"/>
                  <w:gridSpan w:val="4"/>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课程学分</w:t>
                  </w:r>
                </w:p>
              </w:tc>
              <w:tc>
                <w:tcPr>
                  <w:tcW w:w="1182" w:type="dxa"/>
                  <w:vMerge w:val="restart"/>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学术活动</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学分</w:t>
                  </w:r>
                </w:p>
              </w:tc>
            </w:tr>
            <w:tr w:rsidR="00A94ED1">
              <w:trPr>
                <w:cantSplit/>
                <w:trHeight w:val="87"/>
                <w:jc w:val="center"/>
              </w:trPr>
              <w:tc>
                <w:tcPr>
                  <w:tcW w:w="1187" w:type="dxa"/>
                  <w:vMerge/>
                  <w:shd w:val="clear" w:color="auto" w:fill="FFFFFF"/>
                  <w:vAlign w:val="center"/>
                </w:tcPr>
                <w:p w:rsidR="00A94ED1" w:rsidRDefault="00A94ED1">
                  <w:pPr>
                    <w:rPr>
                      <w:rFonts w:ascii="楷体" w:eastAsia="楷体" w:hAnsi="楷体"/>
                      <w:color w:val="000000"/>
                      <w:kern w:val="0"/>
                      <w:szCs w:val="21"/>
                    </w:rPr>
                  </w:pPr>
                </w:p>
              </w:tc>
              <w:tc>
                <w:tcPr>
                  <w:tcW w:w="850"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总学分</w:t>
                  </w:r>
                </w:p>
              </w:tc>
              <w:tc>
                <w:tcPr>
                  <w:tcW w:w="1756"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公共必修课学分</w:t>
                  </w:r>
                </w:p>
              </w:tc>
              <w:tc>
                <w:tcPr>
                  <w:tcW w:w="1648"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学科必修课学分</w:t>
                  </w:r>
                </w:p>
              </w:tc>
              <w:tc>
                <w:tcPr>
                  <w:tcW w:w="1505"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任意选修课学分</w:t>
                  </w:r>
                </w:p>
              </w:tc>
              <w:tc>
                <w:tcPr>
                  <w:tcW w:w="1182" w:type="dxa"/>
                  <w:vMerge/>
                  <w:shd w:val="clear" w:color="auto" w:fill="FFFFFF"/>
                  <w:vAlign w:val="center"/>
                </w:tcPr>
                <w:p w:rsidR="00A94ED1" w:rsidRDefault="00A94ED1">
                  <w:pPr>
                    <w:rPr>
                      <w:rFonts w:ascii="楷体" w:eastAsia="楷体" w:hAnsi="楷体"/>
                      <w:color w:val="000000"/>
                      <w:kern w:val="0"/>
                      <w:szCs w:val="21"/>
                    </w:rPr>
                  </w:pPr>
                </w:p>
              </w:tc>
            </w:tr>
            <w:tr w:rsidR="00A94ED1">
              <w:trPr>
                <w:cantSplit/>
                <w:trHeight w:val="92"/>
                <w:jc w:val="center"/>
              </w:trPr>
              <w:tc>
                <w:tcPr>
                  <w:tcW w:w="1187"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15</w:t>
                  </w:r>
                </w:p>
              </w:tc>
              <w:tc>
                <w:tcPr>
                  <w:tcW w:w="850"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13</w:t>
                  </w:r>
                </w:p>
              </w:tc>
              <w:tc>
                <w:tcPr>
                  <w:tcW w:w="1756"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5</w:t>
                  </w:r>
                </w:p>
              </w:tc>
              <w:tc>
                <w:tcPr>
                  <w:tcW w:w="1648"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c>
                <w:tcPr>
                  <w:tcW w:w="1505"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c>
                <w:tcPr>
                  <w:tcW w:w="1182"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r>
          </w:tbl>
          <w:p w:rsidR="00A94ED1" w:rsidRDefault="00A94ED1">
            <w:pPr>
              <w:ind w:leftChars="200" w:left="420"/>
              <w:rPr>
                <w:rFonts w:ascii="楷体" w:eastAsia="楷体" w:hAnsi="楷体"/>
                <w:color w:val="000000"/>
                <w:kern w:val="0"/>
                <w:szCs w:val="21"/>
              </w:rPr>
            </w:pPr>
          </w:p>
          <w:p w:rsidR="00A94ED1" w:rsidRDefault="00AA11EA">
            <w:pPr>
              <w:ind w:leftChars="200" w:left="420"/>
              <w:rPr>
                <w:rFonts w:ascii="楷体" w:eastAsia="楷体" w:hAnsi="楷体"/>
                <w:szCs w:val="21"/>
              </w:rPr>
            </w:pPr>
            <w:r>
              <w:rPr>
                <w:rFonts w:ascii="楷体" w:eastAsia="楷体" w:hAnsi="楷体" w:hint="eastAsia"/>
                <w:color w:val="000000"/>
                <w:kern w:val="0"/>
                <w:szCs w:val="21"/>
              </w:rPr>
              <w:t>课程设置及学分分配：</w:t>
            </w:r>
          </w:p>
          <w:tbl>
            <w:tblPr>
              <w:tblStyle w:val="a6"/>
              <w:tblpPr w:leftFromText="180" w:rightFromText="180" w:vertAnchor="text" w:horzAnchor="page" w:tblpX="174" w:tblpY="362"/>
              <w:tblOverlap w:val="never"/>
              <w:tblW w:w="9292" w:type="dxa"/>
              <w:tblLayout w:type="fixed"/>
              <w:tblLook w:val="04A0"/>
            </w:tblPr>
            <w:tblGrid>
              <w:gridCol w:w="644"/>
              <w:gridCol w:w="767"/>
              <w:gridCol w:w="1136"/>
              <w:gridCol w:w="425"/>
              <w:gridCol w:w="709"/>
              <w:gridCol w:w="850"/>
              <w:gridCol w:w="709"/>
              <w:gridCol w:w="709"/>
              <w:gridCol w:w="901"/>
              <w:gridCol w:w="1080"/>
              <w:gridCol w:w="738"/>
              <w:gridCol w:w="624"/>
            </w:tblGrid>
            <w:tr w:rsidR="00A94ED1">
              <w:trPr>
                <w:trHeight w:val="475"/>
              </w:trPr>
              <w:tc>
                <w:tcPr>
                  <w:tcW w:w="644"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课程类别</w:t>
                  </w:r>
                </w:p>
              </w:tc>
              <w:tc>
                <w:tcPr>
                  <w:tcW w:w="767"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课程</w:t>
                  </w:r>
                </w:p>
                <w:p w:rsidR="00A94ED1" w:rsidRDefault="00AA11EA">
                  <w:pPr>
                    <w:widowControl/>
                    <w:jc w:val="center"/>
                    <w:rPr>
                      <w:rFonts w:ascii="楷体" w:eastAsia="楷体" w:hAnsi="楷体"/>
                      <w:kern w:val="0"/>
                      <w:szCs w:val="21"/>
                    </w:rPr>
                  </w:pPr>
                  <w:r>
                    <w:rPr>
                      <w:rFonts w:ascii="楷体" w:eastAsia="楷体" w:hAnsi="楷体" w:hint="eastAsia"/>
                      <w:kern w:val="0"/>
                      <w:szCs w:val="21"/>
                    </w:rPr>
                    <w:t>编号</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课程名称</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学时</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学分</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开课学期</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授课方式</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考试方式</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hint="eastAsia"/>
                      <w:kern w:val="0"/>
                      <w:szCs w:val="21"/>
                    </w:rPr>
                    <w:t>任课教师</w:t>
                  </w:r>
                </w:p>
              </w:tc>
              <w:tc>
                <w:tcPr>
                  <w:tcW w:w="1080" w:type="dxa"/>
                  <w:tcBorders>
                    <w:left w:val="single" w:sz="4" w:space="0" w:color="auto"/>
                    <w:right w:val="single" w:sz="4" w:space="0" w:color="auto"/>
                  </w:tcBorders>
                </w:tcPr>
                <w:p w:rsidR="00A94ED1" w:rsidRDefault="00AA11EA">
                  <w:pPr>
                    <w:jc w:val="center"/>
                    <w:rPr>
                      <w:rFonts w:ascii="楷体" w:eastAsia="楷体" w:hAnsi="楷体"/>
                      <w:kern w:val="0"/>
                      <w:szCs w:val="21"/>
                    </w:rPr>
                  </w:pPr>
                  <w:r>
                    <w:rPr>
                      <w:rFonts w:ascii="楷体" w:eastAsia="楷体" w:hAnsi="楷体"/>
                      <w:kern w:val="0"/>
                      <w:szCs w:val="21"/>
                    </w:rPr>
                    <w:t>备注</w:t>
                  </w:r>
                </w:p>
              </w:tc>
              <w:tc>
                <w:tcPr>
                  <w:tcW w:w="738" w:type="dxa"/>
                  <w:vMerge w:val="restart"/>
                  <w:tcBorders>
                    <w:top w:val="nil"/>
                    <w:left w:val="single" w:sz="4" w:space="0" w:color="auto"/>
                    <w:bottom w:val="nil"/>
                  </w:tcBorders>
                </w:tcPr>
                <w:p w:rsidR="00A94ED1" w:rsidRDefault="00A94ED1">
                  <w:pPr>
                    <w:jc w:val="center"/>
                    <w:rPr>
                      <w:rFonts w:ascii="楷体" w:eastAsia="楷体" w:hAnsi="楷体"/>
                      <w:kern w:val="0"/>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p w:rsidR="00A94ED1" w:rsidRDefault="00A94ED1">
                  <w:pPr>
                    <w:rPr>
                      <w:rFonts w:ascii="楷体" w:eastAsia="楷体" w:hAnsi="楷体"/>
                      <w:szCs w:val="21"/>
                    </w:rPr>
                  </w:pPr>
                </w:p>
              </w:tc>
              <w:tc>
                <w:tcPr>
                  <w:tcW w:w="624"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备注</w:t>
                  </w:r>
                </w:p>
              </w:tc>
            </w:tr>
            <w:tr w:rsidR="00A94ED1">
              <w:trPr>
                <w:trHeight w:val="947"/>
              </w:trPr>
              <w:tc>
                <w:tcPr>
                  <w:tcW w:w="644" w:type="dxa"/>
                  <w:vMerge w:val="restart"/>
                </w:tcPr>
                <w:p w:rsidR="00A94ED1" w:rsidRDefault="00AA11EA">
                  <w:pPr>
                    <w:widowControl/>
                    <w:jc w:val="center"/>
                    <w:rPr>
                      <w:rFonts w:ascii="楷体" w:eastAsia="楷体" w:hAnsi="楷体"/>
                      <w:kern w:val="0"/>
                      <w:szCs w:val="21"/>
                    </w:rPr>
                  </w:pPr>
                  <w:r>
                    <w:rPr>
                      <w:rFonts w:ascii="楷体" w:eastAsia="楷体" w:hAnsi="楷体" w:hint="eastAsia"/>
                      <w:kern w:val="0"/>
                      <w:szCs w:val="21"/>
                    </w:rPr>
                    <w:t>公共必修课程</w:t>
                  </w:r>
                </w:p>
              </w:tc>
              <w:tc>
                <w:tcPr>
                  <w:tcW w:w="767"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100000000018</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中国马克思主义与当代</w:t>
                  </w:r>
                </w:p>
              </w:tc>
              <w:tc>
                <w:tcPr>
                  <w:tcW w:w="425" w:type="dxa"/>
                </w:tcPr>
                <w:p w:rsidR="00EC3887" w:rsidRDefault="00EC3887">
                  <w:pPr>
                    <w:widowControl/>
                    <w:jc w:val="center"/>
                    <w:rPr>
                      <w:rFonts w:ascii="宋体" w:eastAsia="楷体" w:hAnsi="宋体" w:hint="eastAsia"/>
                      <w:color w:val="000000"/>
                      <w:kern w:val="0"/>
                      <w:szCs w:val="21"/>
                    </w:rPr>
                  </w:pPr>
                </w:p>
                <w:p w:rsidR="00A94ED1" w:rsidRDefault="00AA11EA">
                  <w:pPr>
                    <w:widowControl/>
                    <w:jc w:val="center"/>
                    <w:rPr>
                      <w:rFonts w:ascii="宋体" w:eastAsia="楷体" w:hAnsi="宋体" w:hint="eastAsia"/>
                      <w:color w:val="000000"/>
                      <w:kern w:val="0"/>
                      <w:szCs w:val="21"/>
                    </w:rPr>
                  </w:pPr>
                  <w:r>
                    <w:rPr>
                      <w:rFonts w:ascii="楷体" w:eastAsia="楷体" w:hAnsi="楷体" w:hint="eastAsia"/>
                      <w:color w:val="000000"/>
                      <w:kern w:val="0"/>
                      <w:szCs w:val="21"/>
                    </w:rPr>
                    <w:t>54</w:t>
                  </w:r>
                </w:p>
                <w:p w:rsidR="00EC3887" w:rsidRDefault="00EC3887">
                  <w:pPr>
                    <w:widowControl/>
                    <w:jc w:val="center"/>
                    <w:rPr>
                      <w:rFonts w:ascii="楷体" w:eastAsia="楷体" w:hAnsi="楷体"/>
                      <w:kern w:val="0"/>
                      <w:szCs w:val="21"/>
                    </w:rPr>
                  </w:pP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94ED1">
                  <w:pPr>
                    <w:widowControl/>
                    <w:jc w:val="center"/>
                    <w:rPr>
                      <w:rFonts w:ascii="楷体" w:eastAsia="楷体" w:hAnsi="楷体"/>
                      <w:kern w:val="0"/>
                      <w:szCs w:val="21"/>
                    </w:rPr>
                  </w:pP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459"/>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200000000014</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博士英语口语</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30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94ED1">
                  <w:pPr>
                    <w:widowControl/>
                    <w:jc w:val="center"/>
                    <w:rPr>
                      <w:rFonts w:ascii="楷体" w:eastAsia="楷体" w:hAnsi="楷体"/>
                      <w:kern w:val="0"/>
                      <w:szCs w:val="21"/>
                    </w:rPr>
                  </w:pP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429"/>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200000000015</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博士英语阅读</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30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94ED1">
                  <w:pPr>
                    <w:widowControl/>
                    <w:jc w:val="center"/>
                    <w:rPr>
                      <w:rFonts w:ascii="楷体" w:eastAsia="楷体" w:hAnsi="楷体"/>
                      <w:kern w:val="0"/>
                      <w:szCs w:val="21"/>
                    </w:rPr>
                  </w:pP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579"/>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color w:val="FF0000"/>
                      <w:kern w:val="0"/>
                      <w:szCs w:val="21"/>
                    </w:rPr>
                  </w:pPr>
                  <w:r>
                    <w:rPr>
                      <w:rFonts w:ascii="楷体" w:eastAsia="楷体" w:hAnsi="楷体" w:hint="eastAsia"/>
                      <w:color w:val="000000"/>
                      <w:kern w:val="0"/>
                      <w:szCs w:val="21"/>
                    </w:rPr>
                    <w:t>200000000016</w:t>
                  </w:r>
                </w:p>
              </w:tc>
              <w:tc>
                <w:tcPr>
                  <w:tcW w:w="1136" w:type="dxa"/>
                </w:tcPr>
                <w:p w:rsidR="00A94ED1" w:rsidRDefault="00AA11EA">
                  <w:pPr>
                    <w:widowControl/>
                    <w:jc w:val="center"/>
                    <w:rPr>
                      <w:rFonts w:ascii="楷体" w:eastAsia="楷体" w:hAnsi="楷体"/>
                      <w:color w:val="FF0000"/>
                      <w:kern w:val="0"/>
                      <w:szCs w:val="21"/>
                    </w:rPr>
                  </w:pPr>
                  <w:r>
                    <w:rPr>
                      <w:rFonts w:ascii="楷体" w:eastAsia="楷体" w:hAnsi="楷体" w:hint="eastAsia"/>
                      <w:color w:val="000000"/>
                      <w:kern w:val="0"/>
                      <w:szCs w:val="21"/>
                    </w:rPr>
                    <w:t>博士英语写作</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30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94ED1">
                  <w:pPr>
                    <w:widowControl/>
                    <w:jc w:val="center"/>
                    <w:rPr>
                      <w:rFonts w:ascii="楷体" w:eastAsia="楷体" w:hAnsi="楷体"/>
                      <w:color w:val="FF0000"/>
                      <w:kern w:val="0"/>
                      <w:szCs w:val="21"/>
                    </w:rPr>
                  </w:pP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color w:val="FF0000"/>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color w:val="FF0000"/>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579"/>
              </w:trPr>
              <w:tc>
                <w:tcPr>
                  <w:tcW w:w="644" w:type="dxa"/>
                  <w:vMerge w:val="restart"/>
                </w:tcPr>
                <w:p w:rsidR="00A94ED1" w:rsidRDefault="00A94ED1">
                  <w:pPr>
                    <w:widowControl/>
                    <w:jc w:val="center"/>
                    <w:rPr>
                      <w:rFonts w:ascii="楷体" w:eastAsia="楷体" w:hAnsi="楷体"/>
                      <w:kern w:val="0"/>
                      <w:szCs w:val="21"/>
                    </w:rPr>
                  </w:pPr>
                </w:p>
                <w:p w:rsidR="00A94ED1" w:rsidRDefault="00AA11EA">
                  <w:pPr>
                    <w:widowControl/>
                    <w:jc w:val="center"/>
                    <w:rPr>
                      <w:rFonts w:ascii="楷体" w:eastAsia="楷体" w:hAnsi="楷体"/>
                      <w:kern w:val="0"/>
                      <w:szCs w:val="21"/>
                    </w:rPr>
                  </w:pPr>
                  <w:r>
                    <w:rPr>
                      <w:rFonts w:ascii="楷体" w:eastAsia="楷体" w:hAnsi="楷体" w:hint="eastAsia"/>
                      <w:kern w:val="0"/>
                      <w:szCs w:val="21"/>
                    </w:rPr>
                    <w:t>学科必修课程</w:t>
                  </w:r>
                </w:p>
              </w:tc>
              <w:tc>
                <w:tcPr>
                  <w:tcW w:w="767"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127030203001</w:t>
                  </w:r>
                </w:p>
              </w:tc>
              <w:tc>
                <w:tcPr>
                  <w:tcW w:w="1136" w:type="dxa"/>
                </w:tcPr>
                <w:p w:rsidR="00A94ED1" w:rsidRDefault="00AA11EA">
                  <w:pPr>
                    <w:widowControl/>
                    <w:jc w:val="center"/>
                    <w:rPr>
                      <w:rFonts w:ascii="楷体" w:eastAsia="楷体" w:hAnsi="楷体"/>
                      <w:color w:val="FF0000"/>
                      <w:kern w:val="0"/>
                      <w:szCs w:val="21"/>
                    </w:rPr>
                  </w:pPr>
                  <w:r>
                    <w:rPr>
                      <w:rFonts w:ascii="楷体" w:eastAsia="楷体" w:hAnsi="楷体" w:hint="eastAsia"/>
                      <w:color w:val="000000"/>
                      <w:kern w:val="0"/>
                      <w:szCs w:val="21"/>
                    </w:rPr>
                    <w:t>社会主义原著选读</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40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kern w:val="0"/>
                      <w:szCs w:val="21"/>
                    </w:rPr>
                    <w:t>吴家庆</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val="restart"/>
                </w:tcPr>
                <w:p w:rsidR="00A94ED1" w:rsidRDefault="00A94ED1">
                  <w:pPr>
                    <w:widowControl/>
                    <w:jc w:val="center"/>
                    <w:rPr>
                      <w:rFonts w:ascii="楷体" w:eastAsia="楷体" w:hAnsi="楷体"/>
                      <w:kern w:val="0"/>
                      <w:szCs w:val="21"/>
                    </w:rPr>
                  </w:pPr>
                </w:p>
                <w:p w:rsidR="00A94ED1" w:rsidRDefault="00A94ED1">
                  <w:pPr>
                    <w:widowControl/>
                    <w:jc w:val="center"/>
                    <w:rPr>
                      <w:rFonts w:ascii="楷体" w:eastAsia="楷体" w:hAnsi="楷体"/>
                      <w:kern w:val="0"/>
                      <w:szCs w:val="21"/>
                    </w:rPr>
                  </w:pPr>
                </w:p>
              </w:tc>
            </w:tr>
            <w:tr w:rsidR="00A94ED1">
              <w:trPr>
                <w:trHeight w:val="834"/>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127030203002</w:t>
                  </w:r>
                </w:p>
              </w:tc>
              <w:tc>
                <w:tcPr>
                  <w:tcW w:w="1136" w:type="dxa"/>
                </w:tcPr>
                <w:p w:rsidR="00A94ED1" w:rsidRDefault="00AA11EA">
                  <w:pPr>
                    <w:widowControl/>
                    <w:jc w:val="center"/>
                    <w:rPr>
                      <w:rFonts w:ascii="楷体" w:eastAsia="楷体" w:hAnsi="楷体"/>
                      <w:color w:val="FF0000"/>
                      <w:kern w:val="0"/>
                      <w:szCs w:val="21"/>
                    </w:rPr>
                  </w:pPr>
                  <w:r>
                    <w:rPr>
                      <w:rFonts w:ascii="楷体" w:eastAsia="楷体" w:hAnsi="楷体" w:hint="eastAsia"/>
                      <w:color w:val="000000"/>
                      <w:kern w:val="0"/>
                      <w:szCs w:val="21"/>
                    </w:rPr>
                    <w:t>中国特色社会主义专题</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40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kern w:val="0"/>
                      <w:szCs w:val="21"/>
                    </w:rPr>
                    <w:t>吴家庆</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tcPr>
                <w:p w:rsidR="00A94ED1" w:rsidRDefault="00A94ED1">
                  <w:pPr>
                    <w:widowControl/>
                    <w:jc w:val="center"/>
                    <w:rPr>
                      <w:rFonts w:ascii="楷体" w:eastAsia="楷体" w:hAnsi="楷体"/>
                      <w:kern w:val="0"/>
                      <w:szCs w:val="21"/>
                    </w:rPr>
                  </w:pPr>
                </w:p>
              </w:tc>
            </w:tr>
            <w:tr w:rsidR="00A94ED1">
              <w:trPr>
                <w:trHeight w:val="730"/>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127030203003</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政治学理论专题</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30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1.50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kern w:val="0"/>
                      <w:szCs w:val="21"/>
                    </w:rPr>
                    <w:t>彭正德</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tcPr>
                <w:p w:rsidR="00A94ED1" w:rsidRDefault="00A94ED1">
                  <w:pPr>
                    <w:widowControl/>
                    <w:jc w:val="center"/>
                    <w:rPr>
                      <w:rFonts w:ascii="楷体" w:eastAsia="楷体" w:hAnsi="楷体"/>
                      <w:kern w:val="0"/>
                      <w:szCs w:val="21"/>
                    </w:rPr>
                  </w:pPr>
                </w:p>
              </w:tc>
            </w:tr>
            <w:tr w:rsidR="00A94ED1">
              <w:trPr>
                <w:trHeight w:val="668"/>
              </w:trPr>
              <w:tc>
                <w:tcPr>
                  <w:tcW w:w="644" w:type="dxa"/>
                  <w:vMerge/>
                </w:tcPr>
                <w:p w:rsidR="00A94ED1" w:rsidRDefault="00A94ED1">
                  <w:pPr>
                    <w:widowControl/>
                    <w:jc w:val="center"/>
                    <w:rPr>
                      <w:rFonts w:ascii="楷体" w:eastAsia="楷体" w:hAnsi="楷体"/>
                      <w:kern w:val="0"/>
                      <w:szCs w:val="21"/>
                    </w:rPr>
                  </w:pPr>
                </w:p>
              </w:tc>
              <w:tc>
                <w:tcPr>
                  <w:tcW w:w="767"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127030203004</w:t>
                  </w: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社会主义（含共运）专题</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40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2.00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kern w:val="0"/>
                      <w:szCs w:val="21"/>
                    </w:rPr>
                    <w:t>彭正德</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tcPr>
                <w:p w:rsidR="00A94ED1" w:rsidRDefault="00A94ED1">
                  <w:pPr>
                    <w:widowControl/>
                    <w:jc w:val="center"/>
                    <w:rPr>
                      <w:rFonts w:ascii="楷体" w:eastAsia="楷体" w:hAnsi="楷体"/>
                      <w:kern w:val="0"/>
                      <w:szCs w:val="21"/>
                    </w:rPr>
                  </w:pPr>
                </w:p>
              </w:tc>
            </w:tr>
            <w:tr w:rsidR="00A94ED1">
              <w:trPr>
                <w:trHeight w:val="730"/>
              </w:trPr>
              <w:tc>
                <w:tcPr>
                  <w:tcW w:w="644" w:type="dxa"/>
                  <w:vMerge w:val="restart"/>
                  <w:tcBorders>
                    <w:right w:val="single" w:sz="4" w:space="0" w:color="auto"/>
                  </w:tcBorders>
                </w:tcPr>
                <w:p w:rsidR="00A94ED1" w:rsidRDefault="00A94ED1">
                  <w:pPr>
                    <w:widowControl/>
                    <w:jc w:val="center"/>
                    <w:rPr>
                      <w:rFonts w:ascii="楷体" w:eastAsia="楷体" w:hAnsi="楷体"/>
                      <w:kern w:val="0"/>
                      <w:szCs w:val="21"/>
                    </w:rPr>
                  </w:pPr>
                </w:p>
                <w:p w:rsidR="00A94ED1" w:rsidRDefault="00AA11EA">
                  <w:pPr>
                    <w:widowControl/>
                    <w:jc w:val="center"/>
                    <w:rPr>
                      <w:rFonts w:ascii="楷体" w:eastAsia="楷体" w:hAnsi="楷体"/>
                      <w:kern w:val="0"/>
                      <w:szCs w:val="21"/>
                    </w:rPr>
                  </w:pPr>
                  <w:r>
                    <w:rPr>
                      <w:rFonts w:ascii="楷体" w:eastAsia="楷体" w:hAnsi="楷体" w:hint="eastAsia"/>
                      <w:kern w:val="0"/>
                      <w:szCs w:val="21"/>
                    </w:rPr>
                    <w:t>任意选修课程</w:t>
                  </w:r>
                </w:p>
              </w:tc>
              <w:tc>
                <w:tcPr>
                  <w:tcW w:w="767" w:type="dxa"/>
                  <w:tcBorders>
                    <w:left w:val="single" w:sz="4" w:space="0" w:color="auto"/>
                  </w:tcBorders>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127030203005</w:t>
                  </w:r>
                </w:p>
              </w:tc>
              <w:tc>
                <w:tcPr>
                  <w:tcW w:w="1136" w:type="dxa"/>
                </w:tcPr>
                <w:p w:rsidR="00A94ED1" w:rsidRPr="00EC3887" w:rsidRDefault="00AA11EA">
                  <w:pPr>
                    <w:widowControl/>
                    <w:jc w:val="center"/>
                    <w:rPr>
                      <w:rFonts w:ascii="楷体" w:eastAsia="楷体" w:hAnsi="楷体"/>
                      <w:kern w:val="0"/>
                      <w:szCs w:val="21"/>
                    </w:rPr>
                  </w:pPr>
                  <w:r w:rsidRPr="00EC3887">
                    <w:rPr>
                      <w:rFonts w:ascii="楷体" w:eastAsia="楷体" w:hAnsi="楷体" w:hint="eastAsia"/>
                      <w:kern w:val="0"/>
                      <w:szCs w:val="21"/>
                    </w:rPr>
                    <w:t>执政党建设专题</w:t>
                  </w:r>
                </w:p>
              </w:tc>
              <w:tc>
                <w:tcPr>
                  <w:tcW w:w="425" w:type="dxa"/>
                </w:tcPr>
                <w:p w:rsidR="00A94ED1" w:rsidRPr="00EC3887" w:rsidRDefault="00745CB6">
                  <w:pPr>
                    <w:widowControl/>
                    <w:jc w:val="center"/>
                    <w:rPr>
                      <w:rFonts w:ascii="楷体" w:eastAsia="楷体" w:hAnsi="楷体"/>
                      <w:kern w:val="0"/>
                      <w:szCs w:val="21"/>
                    </w:rPr>
                  </w:pPr>
                  <w:r w:rsidRPr="00EC3887">
                    <w:rPr>
                      <w:rFonts w:ascii="楷体" w:eastAsia="楷体" w:hAnsi="楷体" w:hint="eastAsia"/>
                      <w:szCs w:val="21"/>
                    </w:rPr>
                    <w:t>30</w:t>
                  </w:r>
                </w:p>
              </w:tc>
              <w:tc>
                <w:tcPr>
                  <w:tcW w:w="709" w:type="dxa"/>
                </w:tcPr>
                <w:p w:rsidR="00A94ED1" w:rsidRPr="00EC3887" w:rsidRDefault="00AA11EA" w:rsidP="00745CB6">
                  <w:pPr>
                    <w:widowControl/>
                    <w:jc w:val="center"/>
                    <w:rPr>
                      <w:rFonts w:ascii="楷体" w:eastAsia="楷体" w:hAnsi="楷体"/>
                      <w:kern w:val="0"/>
                      <w:szCs w:val="21"/>
                    </w:rPr>
                  </w:pPr>
                  <w:r w:rsidRPr="00EC3887">
                    <w:rPr>
                      <w:rFonts w:ascii="楷体" w:eastAsia="楷体" w:hAnsi="楷体" w:hint="eastAsia"/>
                      <w:szCs w:val="21"/>
                    </w:rPr>
                    <w:t>1.</w:t>
                  </w:r>
                  <w:r w:rsidR="00745CB6" w:rsidRPr="00EC3887">
                    <w:rPr>
                      <w:rFonts w:ascii="楷体" w:eastAsia="楷体" w:hAnsi="楷体" w:hint="eastAsia"/>
                      <w:szCs w:val="21"/>
                    </w:rPr>
                    <w:t>5</w:t>
                  </w:r>
                  <w:r w:rsidRPr="00EC3887">
                    <w:rPr>
                      <w:rFonts w:ascii="楷体" w:eastAsia="楷体" w:hAnsi="楷体" w:hint="eastAsia"/>
                      <w:szCs w:val="21"/>
                    </w:rPr>
                    <w:t>0</w:t>
                  </w:r>
                </w:p>
              </w:tc>
              <w:tc>
                <w:tcPr>
                  <w:tcW w:w="850" w:type="dxa"/>
                </w:tcPr>
                <w:p w:rsidR="00A94ED1" w:rsidRPr="00EC3887" w:rsidRDefault="00AA11EA">
                  <w:pPr>
                    <w:widowControl/>
                    <w:jc w:val="center"/>
                    <w:rPr>
                      <w:rFonts w:ascii="楷体" w:eastAsia="楷体" w:hAnsi="楷体"/>
                      <w:kern w:val="0"/>
                      <w:szCs w:val="21"/>
                    </w:rPr>
                  </w:pPr>
                  <w:r w:rsidRPr="00EC3887">
                    <w:rPr>
                      <w:rFonts w:ascii="楷体" w:eastAsia="楷体" w:hAnsi="楷体" w:hint="eastAsia"/>
                      <w:kern w:val="0"/>
                      <w:szCs w:val="21"/>
                    </w:rPr>
                    <w:t>2</w:t>
                  </w:r>
                </w:p>
              </w:tc>
              <w:tc>
                <w:tcPr>
                  <w:tcW w:w="709" w:type="dxa"/>
                </w:tcPr>
                <w:p w:rsidR="00A94ED1" w:rsidRPr="00EC3887" w:rsidRDefault="00AA11EA">
                  <w:pPr>
                    <w:widowControl/>
                    <w:jc w:val="center"/>
                    <w:rPr>
                      <w:rFonts w:ascii="楷体" w:eastAsia="楷体" w:hAnsi="楷体"/>
                      <w:kern w:val="0"/>
                      <w:szCs w:val="21"/>
                    </w:rPr>
                  </w:pPr>
                  <w:r w:rsidRPr="00EC3887">
                    <w:rPr>
                      <w:rFonts w:ascii="楷体" w:eastAsia="楷体" w:hAnsi="楷体" w:hint="eastAsia"/>
                      <w:kern w:val="0"/>
                      <w:szCs w:val="21"/>
                    </w:rPr>
                    <w:t>面授</w:t>
                  </w:r>
                </w:p>
              </w:tc>
              <w:tc>
                <w:tcPr>
                  <w:tcW w:w="709" w:type="dxa"/>
                </w:tcPr>
                <w:p w:rsidR="00A94ED1" w:rsidRPr="00EC3887" w:rsidRDefault="00AA11EA">
                  <w:pPr>
                    <w:widowControl/>
                    <w:jc w:val="center"/>
                    <w:rPr>
                      <w:rFonts w:ascii="楷体" w:eastAsia="楷体" w:hAnsi="楷体"/>
                      <w:kern w:val="0"/>
                      <w:szCs w:val="21"/>
                    </w:rPr>
                  </w:pPr>
                  <w:r w:rsidRPr="00EC3887">
                    <w:rPr>
                      <w:rFonts w:ascii="楷体" w:eastAsia="楷体" w:hAnsi="楷体" w:hint="eastAsia"/>
                      <w:kern w:val="0"/>
                      <w:szCs w:val="21"/>
                    </w:rPr>
                    <w:t>考试</w:t>
                  </w:r>
                </w:p>
              </w:tc>
              <w:tc>
                <w:tcPr>
                  <w:tcW w:w="901" w:type="dxa"/>
                  <w:tcBorders>
                    <w:right w:val="single" w:sz="4" w:space="0" w:color="auto"/>
                  </w:tcBorders>
                </w:tcPr>
                <w:p w:rsidR="00A94ED1" w:rsidRPr="00EC3887" w:rsidRDefault="00AA11EA">
                  <w:pPr>
                    <w:widowControl/>
                    <w:jc w:val="center"/>
                    <w:rPr>
                      <w:rFonts w:ascii="楷体" w:eastAsia="楷体" w:hAnsi="楷体"/>
                      <w:kern w:val="0"/>
                      <w:szCs w:val="21"/>
                    </w:rPr>
                  </w:pPr>
                  <w:r w:rsidRPr="00EC3887">
                    <w:rPr>
                      <w:rFonts w:ascii="楷体" w:eastAsia="楷体" w:hAnsi="楷体"/>
                      <w:kern w:val="0"/>
                      <w:szCs w:val="21"/>
                    </w:rPr>
                    <w:t>吴家庆</w:t>
                  </w:r>
                </w:p>
              </w:tc>
              <w:tc>
                <w:tcPr>
                  <w:tcW w:w="1080" w:type="dxa"/>
                  <w:tcBorders>
                    <w:left w:val="single" w:sz="4" w:space="0" w:color="auto"/>
                    <w:right w:val="single" w:sz="4" w:space="0" w:color="auto"/>
                  </w:tcBorders>
                </w:tcPr>
                <w:p w:rsidR="00A94ED1" w:rsidRPr="00745CB6" w:rsidRDefault="00A94ED1">
                  <w:pPr>
                    <w:widowControl/>
                    <w:jc w:val="center"/>
                    <w:rPr>
                      <w:rFonts w:ascii="楷体" w:eastAsia="楷体" w:hAnsi="楷体"/>
                      <w:color w:val="FF0000"/>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val="restart"/>
                </w:tcPr>
                <w:p w:rsidR="00A94ED1" w:rsidRDefault="00A94ED1">
                  <w:pPr>
                    <w:widowControl/>
                    <w:jc w:val="center"/>
                    <w:rPr>
                      <w:rFonts w:ascii="楷体" w:eastAsia="楷体" w:hAnsi="楷体"/>
                      <w:kern w:val="0"/>
                      <w:szCs w:val="21"/>
                    </w:rPr>
                  </w:pPr>
                </w:p>
                <w:p w:rsidR="00A94ED1" w:rsidRDefault="00A94ED1">
                  <w:pPr>
                    <w:widowControl/>
                    <w:jc w:val="center"/>
                    <w:rPr>
                      <w:rFonts w:ascii="楷体" w:eastAsia="楷体" w:hAnsi="楷体"/>
                      <w:kern w:val="0"/>
                      <w:szCs w:val="21"/>
                    </w:rPr>
                  </w:pPr>
                </w:p>
              </w:tc>
            </w:tr>
            <w:tr w:rsidR="00A94ED1">
              <w:trPr>
                <w:trHeight w:val="549"/>
              </w:trPr>
              <w:tc>
                <w:tcPr>
                  <w:tcW w:w="644" w:type="dxa"/>
                  <w:vMerge/>
                  <w:tcBorders>
                    <w:right w:val="single" w:sz="4" w:space="0" w:color="auto"/>
                  </w:tcBorders>
                </w:tcPr>
                <w:p w:rsidR="00A94ED1" w:rsidRDefault="00A94ED1">
                  <w:pPr>
                    <w:widowControl/>
                    <w:jc w:val="center"/>
                    <w:rPr>
                      <w:rFonts w:ascii="楷体" w:eastAsia="楷体" w:hAnsi="楷体"/>
                      <w:kern w:val="0"/>
                      <w:szCs w:val="21"/>
                    </w:rPr>
                  </w:pPr>
                </w:p>
              </w:tc>
              <w:tc>
                <w:tcPr>
                  <w:tcW w:w="767" w:type="dxa"/>
                  <w:tcBorders>
                    <w:left w:val="single" w:sz="4" w:space="0" w:color="auto"/>
                    <w:right w:val="single" w:sz="4" w:space="0" w:color="auto"/>
                  </w:tcBorders>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127030203006</w:t>
                  </w:r>
                </w:p>
              </w:tc>
              <w:tc>
                <w:tcPr>
                  <w:tcW w:w="1136" w:type="dxa"/>
                  <w:tcBorders>
                    <w:left w:val="single" w:sz="4" w:space="0" w:color="auto"/>
                  </w:tcBorders>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公共行政学专题</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szCs w:val="21"/>
                    </w:rPr>
                    <w:t>30</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szCs w:val="21"/>
                    </w:rPr>
                    <w:t>1.50</w:t>
                  </w: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kern w:val="0"/>
                      <w:szCs w:val="21"/>
                    </w:rPr>
                    <w:t>李风华</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vMerge/>
                </w:tcPr>
                <w:p w:rsidR="00A94ED1" w:rsidRDefault="00A94ED1">
                  <w:pPr>
                    <w:widowControl/>
                    <w:jc w:val="center"/>
                    <w:rPr>
                      <w:rFonts w:ascii="楷体" w:eastAsia="楷体" w:hAnsi="楷体"/>
                      <w:kern w:val="0"/>
                      <w:szCs w:val="21"/>
                    </w:rPr>
                  </w:pPr>
                </w:p>
              </w:tc>
            </w:tr>
            <w:tr w:rsidR="00A94ED1">
              <w:trPr>
                <w:trHeight w:val="548"/>
              </w:trPr>
              <w:tc>
                <w:tcPr>
                  <w:tcW w:w="644" w:type="dxa"/>
                </w:tcPr>
                <w:p w:rsidR="00A94ED1" w:rsidRDefault="00AA11EA">
                  <w:pPr>
                    <w:widowControl/>
                    <w:rPr>
                      <w:rFonts w:ascii="楷体" w:eastAsia="楷体" w:hAnsi="楷体"/>
                      <w:kern w:val="0"/>
                      <w:szCs w:val="21"/>
                    </w:rPr>
                  </w:pPr>
                  <w:r>
                    <w:rPr>
                      <w:rFonts w:ascii="楷体" w:eastAsia="楷体" w:hAnsi="楷体" w:hint="eastAsia"/>
                      <w:kern w:val="0"/>
                      <w:szCs w:val="21"/>
                    </w:rPr>
                    <w:t>必修环节</w:t>
                  </w:r>
                </w:p>
              </w:tc>
              <w:tc>
                <w:tcPr>
                  <w:tcW w:w="767" w:type="dxa"/>
                </w:tcPr>
                <w:p w:rsidR="00A94ED1" w:rsidRDefault="00A94ED1">
                  <w:pPr>
                    <w:widowControl/>
                    <w:rPr>
                      <w:rFonts w:ascii="楷体" w:eastAsia="楷体" w:hAnsi="楷体"/>
                      <w:kern w:val="0"/>
                      <w:szCs w:val="21"/>
                    </w:rPr>
                  </w:pPr>
                </w:p>
              </w:tc>
              <w:tc>
                <w:tcPr>
                  <w:tcW w:w="1136" w:type="dxa"/>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学术活动</w:t>
                  </w:r>
                </w:p>
              </w:tc>
              <w:tc>
                <w:tcPr>
                  <w:tcW w:w="425" w:type="dxa"/>
                </w:tcPr>
                <w:p w:rsidR="00A94ED1" w:rsidRDefault="00A94ED1">
                  <w:pPr>
                    <w:widowControl/>
                    <w:jc w:val="center"/>
                    <w:rPr>
                      <w:rFonts w:ascii="楷体" w:eastAsia="楷体" w:hAnsi="楷体"/>
                      <w:kern w:val="0"/>
                      <w:szCs w:val="21"/>
                    </w:rPr>
                  </w:pP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szCs w:val="21"/>
                    </w:rPr>
                    <w:t>2.00</w:t>
                  </w:r>
                </w:p>
              </w:tc>
              <w:tc>
                <w:tcPr>
                  <w:tcW w:w="850" w:type="dxa"/>
                </w:tcPr>
                <w:p w:rsidR="00A94ED1" w:rsidRDefault="00A94ED1">
                  <w:pPr>
                    <w:widowControl/>
                    <w:jc w:val="center"/>
                    <w:rPr>
                      <w:rFonts w:ascii="楷体" w:eastAsia="楷体" w:hAnsi="楷体"/>
                      <w:kern w:val="0"/>
                      <w:szCs w:val="21"/>
                    </w:rPr>
                  </w:pPr>
                </w:p>
              </w:tc>
              <w:tc>
                <w:tcPr>
                  <w:tcW w:w="709" w:type="dxa"/>
                </w:tcPr>
                <w:p w:rsidR="00A94ED1" w:rsidRDefault="00A94ED1">
                  <w:pPr>
                    <w:widowControl/>
                    <w:jc w:val="center"/>
                    <w:rPr>
                      <w:rFonts w:ascii="楷体" w:eastAsia="楷体" w:hAnsi="楷体"/>
                      <w:kern w:val="0"/>
                      <w:szCs w:val="21"/>
                    </w:rPr>
                  </w:pPr>
                </w:p>
              </w:tc>
              <w:tc>
                <w:tcPr>
                  <w:tcW w:w="709" w:type="dxa"/>
                </w:tcPr>
                <w:p w:rsidR="00A94ED1" w:rsidRDefault="00A94ED1">
                  <w:pPr>
                    <w:widowControl/>
                    <w:jc w:val="center"/>
                    <w:rPr>
                      <w:rFonts w:ascii="楷体" w:eastAsia="楷体" w:hAnsi="楷体"/>
                      <w:kern w:val="0"/>
                      <w:szCs w:val="21"/>
                    </w:rPr>
                  </w:pPr>
                </w:p>
              </w:tc>
              <w:tc>
                <w:tcPr>
                  <w:tcW w:w="901" w:type="dxa"/>
                  <w:tcBorders>
                    <w:right w:val="single" w:sz="4" w:space="0" w:color="auto"/>
                  </w:tcBorders>
                </w:tcPr>
                <w:p w:rsidR="00A94ED1" w:rsidRDefault="00A94ED1">
                  <w:pPr>
                    <w:widowControl/>
                    <w:jc w:val="center"/>
                    <w:rPr>
                      <w:rFonts w:ascii="楷体" w:eastAsia="楷体" w:hAnsi="楷体"/>
                      <w:kern w:val="0"/>
                      <w:szCs w:val="21"/>
                    </w:rPr>
                  </w:pP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vMerge/>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p w:rsidR="00A94ED1" w:rsidRDefault="00A94ED1">
                  <w:pPr>
                    <w:widowControl/>
                    <w:jc w:val="center"/>
                    <w:rPr>
                      <w:rFonts w:ascii="楷体" w:eastAsia="楷体" w:hAnsi="楷体"/>
                      <w:kern w:val="0"/>
                      <w:szCs w:val="21"/>
                    </w:rPr>
                  </w:pPr>
                </w:p>
              </w:tc>
            </w:tr>
            <w:tr w:rsidR="00A94ED1">
              <w:trPr>
                <w:trHeight w:val="548"/>
              </w:trPr>
              <w:tc>
                <w:tcPr>
                  <w:tcW w:w="644" w:type="dxa"/>
                  <w:vMerge w:val="restart"/>
                </w:tcPr>
                <w:p w:rsidR="00A94ED1" w:rsidRDefault="00AA11EA">
                  <w:pPr>
                    <w:widowControl/>
                    <w:rPr>
                      <w:rFonts w:ascii="楷体" w:eastAsia="楷体" w:hAnsi="楷体"/>
                      <w:kern w:val="0"/>
                      <w:szCs w:val="21"/>
                    </w:rPr>
                  </w:pPr>
                  <w:r>
                    <w:rPr>
                      <w:rFonts w:ascii="楷体" w:eastAsia="楷体" w:hAnsi="楷体" w:hint="eastAsia"/>
                      <w:kern w:val="0"/>
                      <w:szCs w:val="21"/>
                    </w:rPr>
                    <w:t>补修</w:t>
                  </w:r>
                  <w:r>
                    <w:rPr>
                      <w:rFonts w:ascii="楷体" w:eastAsia="楷体" w:hAnsi="楷体" w:hint="eastAsia"/>
                      <w:kern w:val="0"/>
                      <w:szCs w:val="21"/>
                    </w:rPr>
                    <w:lastRenderedPageBreak/>
                    <w:t>课程</w:t>
                  </w:r>
                </w:p>
              </w:tc>
              <w:tc>
                <w:tcPr>
                  <w:tcW w:w="767" w:type="dxa"/>
                </w:tcPr>
                <w:p w:rsidR="00A94ED1" w:rsidRDefault="00AA11EA">
                  <w:pPr>
                    <w:widowControl/>
                    <w:rPr>
                      <w:rFonts w:ascii="楷体" w:eastAsia="楷体" w:hAnsi="楷体"/>
                      <w:kern w:val="0"/>
                      <w:szCs w:val="21"/>
                    </w:rPr>
                  </w:pPr>
                  <w:r>
                    <w:rPr>
                      <w:rFonts w:ascii="楷体" w:eastAsia="楷体" w:hAnsi="楷体" w:hint="eastAsia"/>
                      <w:kern w:val="0"/>
                      <w:szCs w:val="21"/>
                    </w:rPr>
                    <w:lastRenderedPageBreak/>
                    <w:t>12703</w:t>
                  </w:r>
                  <w:r>
                    <w:rPr>
                      <w:rFonts w:ascii="楷体" w:eastAsia="楷体" w:hAnsi="楷体" w:hint="eastAsia"/>
                      <w:kern w:val="0"/>
                      <w:szCs w:val="21"/>
                    </w:rPr>
                    <w:lastRenderedPageBreak/>
                    <w:t>0203007</w:t>
                  </w:r>
                </w:p>
              </w:tc>
              <w:tc>
                <w:tcPr>
                  <w:tcW w:w="1136"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lastRenderedPageBreak/>
                    <w:t>中国特色</w:t>
                  </w:r>
                  <w:r>
                    <w:rPr>
                      <w:rFonts w:ascii="楷体" w:eastAsia="楷体" w:hAnsi="楷体" w:hint="eastAsia"/>
                      <w:color w:val="000000"/>
                      <w:kern w:val="0"/>
                      <w:szCs w:val="21"/>
                    </w:rPr>
                    <w:lastRenderedPageBreak/>
                    <w:t>社会主义理论与实践研究</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lastRenderedPageBreak/>
                    <w:t>3</w:t>
                  </w:r>
                  <w:r>
                    <w:rPr>
                      <w:rFonts w:ascii="楷体" w:eastAsia="楷体" w:hAnsi="楷体" w:hint="eastAsia"/>
                      <w:kern w:val="0"/>
                      <w:szCs w:val="21"/>
                    </w:rPr>
                    <w:lastRenderedPageBreak/>
                    <w:t>0</w:t>
                  </w:r>
                </w:p>
              </w:tc>
              <w:tc>
                <w:tcPr>
                  <w:tcW w:w="709" w:type="dxa"/>
                </w:tcPr>
                <w:p w:rsidR="00A94ED1" w:rsidRDefault="00A94ED1">
                  <w:pPr>
                    <w:widowControl/>
                    <w:jc w:val="center"/>
                    <w:rPr>
                      <w:rFonts w:ascii="楷体" w:eastAsia="楷体" w:hAnsi="楷体"/>
                      <w:szCs w:val="21"/>
                    </w:rPr>
                  </w:pP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1</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hint="eastAsia"/>
                      <w:kern w:val="0"/>
                      <w:szCs w:val="21"/>
                    </w:rPr>
                    <w:t>张润泽</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548"/>
              </w:trPr>
              <w:tc>
                <w:tcPr>
                  <w:tcW w:w="644" w:type="dxa"/>
                  <w:vMerge/>
                </w:tcPr>
                <w:p w:rsidR="00A94ED1" w:rsidRDefault="00A94ED1">
                  <w:pPr>
                    <w:widowControl/>
                    <w:rPr>
                      <w:rFonts w:ascii="楷体" w:eastAsia="楷体" w:hAnsi="楷体"/>
                      <w:kern w:val="0"/>
                      <w:szCs w:val="21"/>
                    </w:rPr>
                  </w:pPr>
                </w:p>
              </w:tc>
              <w:tc>
                <w:tcPr>
                  <w:tcW w:w="767" w:type="dxa"/>
                </w:tcPr>
                <w:p w:rsidR="00A94ED1" w:rsidRDefault="00AA11EA">
                  <w:pPr>
                    <w:widowControl/>
                    <w:rPr>
                      <w:rFonts w:ascii="楷体" w:eastAsia="楷体" w:hAnsi="楷体"/>
                      <w:kern w:val="0"/>
                      <w:szCs w:val="21"/>
                    </w:rPr>
                  </w:pPr>
                  <w:r>
                    <w:rPr>
                      <w:rFonts w:ascii="楷体" w:eastAsia="楷体" w:hAnsi="楷体" w:hint="eastAsia"/>
                      <w:kern w:val="0"/>
                      <w:szCs w:val="21"/>
                    </w:rPr>
                    <w:t>12703020308</w:t>
                  </w:r>
                </w:p>
              </w:tc>
              <w:tc>
                <w:tcPr>
                  <w:tcW w:w="1136" w:type="dxa"/>
                </w:tcPr>
                <w:p w:rsidR="00A94ED1" w:rsidRDefault="00AA11EA">
                  <w:pPr>
                    <w:widowControl/>
                    <w:jc w:val="center"/>
                    <w:rPr>
                      <w:rFonts w:ascii="楷体" w:eastAsia="楷体" w:hAnsi="楷体"/>
                      <w:color w:val="000000"/>
                      <w:kern w:val="0"/>
                      <w:szCs w:val="21"/>
                    </w:rPr>
                  </w:pPr>
                  <w:r>
                    <w:rPr>
                      <w:rFonts w:ascii="楷体" w:eastAsia="楷体" w:hAnsi="楷体" w:hint="eastAsia"/>
                      <w:color w:val="000000"/>
                      <w:kern w:val="0"/>
                      <w:szCs w:val="21"/>
                    </w:rPr>
                    <w:t>国际共产主义运动史</w:t>
                  </w:r>
                </w:p>
              </w:tc>
              <w:tc>
                <w:tcPr>
                  <w:tcW w:w="425"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30</w:t>
                  </w:r>
                </w:p>
              </w:tc>
              <w:tc>
                <w:tcPr>
                  <w:tcW w:w="709" w:type="dxa"/>
                </w:tcPr>
                <w:p w:rsidR="00A94ED1" w:rsidRDefault="00A94ED1">
                  <w:pPr>
                    <w:widowControl/>
                    <w:jc w:val="center"/>
                    <w:rPr>
                      <w:rFonts w:ascii="楷体" w:eastAsia="楷体" w:hAnsi="楷体"/>
                      <w:szCs w:val="21"/>
                    </w:rPr>
                  </w:pPr>
                </w:p>
              </w:tc>
              <w:tc>
                <w:tcPr>
                  <w:tcW w:w="850"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2</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面授</w:t>
                  </w:r>
                </w:p>
              </w:tc>
              <w:tc>
                <w:tcPr>
                  <w:tcW w:w="709" w:type="dxa"/>
                </w:tcPr>
                <w:p w:rsidR="00A94ED1" w:rsidRDefault="00AA11EA">
                  <w:pPr>
                    <w:widowControl/>
                    <w:jc w:val="center"/>
                    <w:rPr>
                      <w:rFonts w:ascii="楷体" w:eastAsia="楷体" w:hAnsi="楷体"/>
                      <w:kern w:val="0"/>
                      <w:szCs w:val="21"/>
                    </w:rPr>
                  </w:pPr>
                  <w:r>
                    <w:rPr>
                      <w:rFonts w:ascii="楷体" w:eastAsia="楷体" w:hAnsi="楷体" w:hint="eastAsia"/>
                      <w:kern w:val="0"/>
                      <w:szCs w:val="21"/>
                    </w:rPr>
                    <w:t>考试</w:t>
                  </w:r>
                </w:p>
              </w:tc>
              <w:tc>
                <w:tcPr>
                  <w:tcW w:w="901" w:type="dxa"/>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hint="eastAsia"/>
                      <w:kern w:val="0"/>
                      <w:szCs w:val="21"/>
                    </w:rPr>
                    <w:t>吴家庆</w:t>
                  </w:r>
                </w:p>
              </w:tc>
              <w:tc>
                <w:tcPr>
                  <w:tcW w:w="1080" w:type="dxa"/>
                  <w:tcBorders>
                    <w:left w:val="single" w:sz="4" w:space="0" w:color="auto"/>
                    <w:right w:val="single" w:sz="4" w:space="0" w:color="auto"/>
                  </w:tcBorders>
                </w:tcPr>
                <w:p w:rsidR="00A94ED1" w:rsidRDefault="00A94ED1">
                  <w:pPr>
                    <w:widowControl/>
                    <w:jc w:val="center"/>
                    <w:rPr>
                      <w:rFonts w:ascii="楷体" w:eastAsia="楷体" w:hAnsi="楷体"/>
                      <w:kern w:val="0"/>
                      <w:szCs w:val="21"/>
                    </w:rPr>
                  </w:pPr>
                </w:p>
              </w:tc>
              <w:tc>
                <w:tcPr>
                  <w:tcW w:w="738" w:type="dxa"/>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r w:rsidR="00A94ED1">
              <w:trPr>
                <w:trHeight w:val="548"/>
              </w:trPr>
              <w:tc>
                <w:tcPr>
                  <w:tcW w:w="7930" w:type="dxa"/>
                  <w:gridSpan w:val="10"/>
                  <w:tcBorders>
                    <w:right w:val="single" w:sz="4" w:space="0" w:color="auto"/>
                  </w:tcBorders>
                </w:tcPr>
                <w:p w:rsidR="00A94ED1" w:rsidRDefault="00AA11EA">
                  <w:pPr>
                    <w:widowControl/>
                    <w:jc w:val="center"/>
                    <w:rPr>
                      <w:rFonts w:ascii="楷体" w:eastAsia="楷体" w:hAnsi="楷体"/>
                      <w:kern w:val="0"/>
                      <w:szCs w:val="21"/>
                    </w:rPr>
                  </w:pPr>
                  <w:r>
                    <w:rPr>
                      <w:rFonts w:ascii="楷体" w:eastAsia="楷体" w:hAnsi="楷体" w:hint="eastAsia"/>
                      <w:color w:val="000000"/>
                      <w:kern w:val="0"/>
                      <w:szCs w:val="21"/>
                    </w:rPr>
                    <w:t>说明：1）英语免修免考要求见《湖南师范大学（非外国语专业）研究生英语学习管理办法》；2）任意选修课可选择非本培养方案内课程（含全校互通互选课程、微型课程、创新创业课程等）；3）补修课不计入总学分，成绩需及格。</w:t>
                  </w:r>
                </w:p>
              </w:tc>
              <w:tc>
                <w:tcPr>
                  <w:tcW w:w="738" w:type="dxa"/>
                  <w:tcBorders>
                    <w:top w:val="nil"/>
                    <w:left w:val="single" w:sz="4" w:space="0" w:color="auto"/>
                    <w:bottom w:val="nil"/>
                  </w:tcBorders>
                </w:tcPr>
                <w:p w:rsidR="00A94ED1" w:rsidRDefault="00A94ED1">
                  <w:pPr>
                    <w:widowControl/>
                    <w:jc w:val="center"/>
                    <w:rPr>
                      <w:rFonts w:ascii="楷体" w:eastAsia="楷体" w:hAnsi="楷体"/>
                      <w:kern w:val="0"/>
                      <w:szCs w:val="21"/>
                    </w:rPr>
                  </w:pPr>
                </w:p>
              </w:tc>
              <w:tc>
                <w:tcPr>
                  <w:tcW w:w="624" w:type="dxa"/>
                </w:tcPr>
                <w:p w:rsidR="00A94ED1" w:rsidRDefault="00A94ED1">
                  <w:pPr>
                    <w:widowControl/>
                    <w:jc w:val="center"/>
                    <w:rPr>
                      <w:rFonts w:ascii="楷体" w:eastAsia="楷体" w:hAnsi="楷体"/>
                      <w:kern w:val="0"/>
                      <w:szCs w:val="21"/>
                    </w:rPr>
                  </w:pPr>
                </w:p>
              </w:tc>
            </w:tr>
          </w:tbl>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硕博连读研究生：</w:t>
            </w:r>
            <w:r>
              <w:rPr>
                <w:rFonts w:ascii="楷体" w:eastAsia="楷体" w:hAnsi="楷体" w:hint="eastAsia"/>
                <w:color w:val="000000"/>
                <w:kern w:val="0"/>
                <w:szCs w:val="21"/>
              </w:rPr>
              <w:t>培养过程分为硕士和博士两个阶段，硕士阶段需完成全部硕士课程，博士阶段需完成全部博士课程及博士培养环节。硕博连读研究生培养管理其他要求参见《湖南师范大学关于硕博连读研究生选拔与培养工作实施办法》。</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外国留学博士研究生：</w:t>
            </w:r>
            <w:r>
              <w:rPr>
                <w:rFonts w:ascii="楷体" w:eastAsia="楷体" w:hAnsi="楷体" w:hint="eastAsia"/>
                <w:color w:val="000000"/>
                <w:kern w:val="0"/>
                <w:szCs w:val="21"/>
              </w:rPr>
              <w:t>公共必修课为汉语（3学分）和中国概况（3学分）；政治理论作为学习哲学、政治学和经济学类专业的外国留学生的公共必修课，其他专业的外国留学生可以申请免修；对于在本科阶段和硕士阶段已修过中国概况的研究生，可申请免修，但不免考，通过考试后获得学分。</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外国留学博士研究生其他学分及总学分要求与普通博士研究生相同。</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港澳台博士研究生：</w:t>
            </w:r>
            <w:r>
              <w:rPr>
                <w:rFonts w:ascii="楷体" w:eastAsia="楷体" w:hAnsi="楷体" w:hint="eastAsia"/>
                <w:color w:val="000000"/>
                <w:kern w:val="0"/>
                <w:szCs w:val="21"/>
              </w:rPr>
              <w:t>学分要求与普通博士研究生相同。</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外国留学博士研究生及港澳台地区博士研究生培养管理其他要求参见《湖南师范大学关于外国留学研究生及港澳台地区研究生培养与管理工作的暂行规定》。 </w:t>
            </w:r>
          </w:p>
          <w:p w:rsidR="00A94ED1" w:rsidRDefault="00AA11EA">
            <w:pPr>
              <w:pStyle w:val="2"/>
              <w:numPr>
                <w:ilvl w:val="0"/>
                <w:numId w:val="2"/>
              </w:numPr>
              <w:spacing w:after="0" w:line="300" w:lineRule="exact"/>
              <w:ind w:left="0"/>
              <w:rPr>
                <w:rFonts w:ascii="宋体" w:eastAsia="楷体" w:hAnsi="宋体"/>
                <w:color w:val="000000"/>
                <w:kern w:val="0"/>
                <w:szCs w:val="21"/>
              </w:rPr>
            </w:pPr>
            <w:r>
              <w:rPr>
                <w:rFonts w:ascii="楷体" w:eastAsia="楷体" w:hAnsi="楷体" w:hint="eastAsia"/>
                <w:color w:val="000000"/>
                <w:kern w:val="0"/>
                <w:szCs w:val="21"/>
              </w:rPr>
              <w:t>其他培养环节</w:t>
            </w:r>
            <w:r>
              <w:rPr>
                <w:rFonts w:ascii="宋体" w:eastAsia="楷体" w:hAnsi="宋体" w:hint="eastAsia"/>
                <w:color w:val="000000"/>
                <w:kern w:val="0"/>
                <w:szCs w:val="21"/>
              </w:rPr>
              <w:t> </w:t>
            </w:r>
          </w:p>
          <w:p w:rsidR="00A94ED1" w:rsidRDefault="00AA11EA">
            <w:pPr>
              <w:pStyle w:val="2"/>
              <w:spacing w:after="0" w:line="300" w:lineRule="exact"/>
              <w:ind w:left="0"/>
              <w:rPr>
                <w:rFonts w:ascii="楷体" w:eastAsia="楷体" w:hAnsi="楷体" w:cs="宋体"/>
                <w:color w:val="000000"/>
                <w:kern w:val="0"/>
                <w:szCs w:val="21"/>
              </w:rPr>
            </w:pPr>
            <w:r>
              <w:rPr>
                <w:rFonts w:ascii="楷体" w:eastAsia="楷体" w:hAnsi="楷体" w:cs="宋体" w:hint="eastAsia"/>
                <w:color w:val="000000"/>
                <w:kern w:val="0"/>
                <w:szCs w:val="21"/>
              </w:rPr>
              <w:t>1.个人培养计划</w:t>
            </w:r>
          </w:p>
          <w:p w:rsidR="00A94ED1" w:rsidRDefault="00AA11EA">
            <w:pPr>
              <w:pStyle w:val="2"/>
              <w:spacing w:after="0" w:line="300" w:lineRule="exact"/>
              <w:ind w:left="0" w:firstLineChars="200" w:firstLine="420"/>
              <w:rPr>
                <w:rFonts w:ascii="楷体" w:eastAsia="楷体" w:hAnsi="楷体" w:cs="宋体"/>
                <w:color w:val="000000"/>
                <w:kern w:val="0"/>
                <w:szCs w:val="21"/>
              </w:rPr>
            </w:pPr>
            <w:r>
              <w:rPr>
                <w:rFonts w:ascii="楷体" w:eastAsia="楷体" w:hAnsi="楷体" w:cs="宋体" w:hint="eastAsia"/>
                <w:color w:val="000000"/>
                <w:kern w:val="0"/>
                <w:szCs w:val="21"/>
              </w:rPr>
              <w:t>博士生应在入学1个月内，在导师的指导下制定个人培养计划。个人培养计划应包括课程学习和科学研究计划。个人培养计划由导师组审查通过后报学院及研究生院备案。</w:t>
            </w:r>
          </w:p>
          <w:p w:rsidR="00A94ED1" w:rsidRDefault="00AA11EA">
            <w:pPr>
              <w:pStyle w:val="2"/>
              <w:spacing w:after="0" w:line="300" w:lineRule="exact"/>
              <w:ind w:left="0"/>
              <w:rPr>
                <w:rFonts w:ascii="楷体" w:eastAsia="楷体" w:hAnsi="楷体" w:cs="宋体"/>
                <w:color w:val="000000"/>
                <w:kern w:val="0"/>
                <w:szCs w:val="21"/>
              </w:rPr>
            </w:pPr>
            <w:r>
              <w:rPr>
                <w:rFonts w:ascii="楷体" w:eastAsia="楷体" w:hAnsi="楷体" w:cs="宋体" w:hint="eastAsia"/>
                <w:color w:val="000000"/>
                <w:kern w:val="0"/>
                <w:szCs w:val="21"/>
              </w:rPr>
              <w:t>2．学术活动</w:t>
            </w:r>
          </w:p>
          <w:p w:rsidR="00A94ED1" w:rsidRDefault="00AA11EA">
            <w:pPr>
              <w:pStyle w:val="2"/>
              <w:spacing w:after="0" w:line="300" w:lineRule="exact"/>
              <w:ind w:left="0" w:firstLineChars="200" w:firstLine="420"/>
              <w:rPr>
                <w:rFonts w:ascii="楷体" w:eastAsia="楷体" w:hAnsi="楷体" w:cs="宋体"/>
                <w:color w:val="000000"/>
                <w:kern w:val="0"/>
                <w:szCs w:val="21"/>
              </w:rPr>
            </w:pPr>
            <w:r>
              <w:rPr>
                <w:rFonts w:ascii="楷体" w:eastAsia="楷体" w:hAnsi="楷体" w:cs="宋体" w:hint="eastAsia"/>
                <w:color w:val="000000"/>
                <w:kern w:val="0"/>
                <w:szCs w:val="21"/>
              </w:rPr>
              <w:t>在读期间，博士研究生应听取不少于20场由学校、学院、实验室、学位点组织的高水平学术讲座；应公开主讲不少于2次有关文献阅读、学术研究等内容的学术报告。博士研究生在学期间应至少参加全国性或国际性学术会议1次，并提交自己撰写的学术论文。学术活动占2学分，根据博士研究生参加学术活动的考勤和主讲的学术报告质量等进行考核。</w:t>
            </w:r>
          </w:p>
          <w:p w:rsidR="00A94ED1" w:rsidRDefault="00AA11EA">
            <w:pPr>
              <w:pStyle w:val="2"/>
              <w:spacing w:after="0" w:line="300" w:lineRule="exact"/>
              <w:ind w:left="0"/>
              <w:rPr>
                <w:rFonts w:ascii="楷体" w:eastAsia="楷体" w:hAnsi="楷体" w:cs="宋体"/>
                <w:color w:val="000000"/>
                <w:kern w:val="0"/>
                <w:szCs w:val="21"/>
              </w:rPr>
            </w:pPr>
            <w:r>
              <w:rPr>
                <w:rFonts w:ascii="楷体" w:eastAsia="楷体" w:hAnsi="楷体" w:cs="宋体" w:hint="eastAsia"/>
                <w:color w:val="000000"/>
                <w:kern w:val="0"/>
                <w:szCs w:val="21"/>
              </w:rPr>
              <w:t>3．中期考核。</w:t>
            </w:r>
          </w:p>
          <w:p w:rsidR="00A94ED1" w:rsidRDefault="00AA11EA">
            <w:pPr>
              <w:pStyle w:val="2"/>
              <w:spacing w:after="0" w:line="300" w:lineRule="exact"/>
              <w:ind w:left="0" w:firstLineChars="200" w:firstLine="420"/>
              <w:rPr>
                <w:rFonts w:ascii="楷体" w:eastAsia="楷体" w:hAnsi="楷体" w:cs="宋体"/>
                <w:color w:val="000000"/>
                <w:kern w:val="0"/>
                <w:szCs w:val="21"/>
              </w:rPr>
            </w:pPr>
            <w:r>
              <w:rPr>
                <w:rFonts w:ascii="楷体" w:eastAsia="楷体" w:hAnsi="楷体" w:cs="宋体" w:hint="eastAsia"/>
                <w:color w:val="000000"/>
                <w:kern w:val="0"/>
                <w:szCs w:val="21"/>
              </w:rPr>
              <w:t>博士研究生在论文开题前（第三个学期初）进行中期考核。具体要求参见《湖南师范大学研究生中期考核实施管理办法》。</w:t>
            </w:r>
          </w:p>
          <w:p w:rsidR="00A94ED1" w:rsidRDefault="00AA11EA">
            <w:pPr>
              <w:widowControl/>
              <w:rPr>
                <w:rFonts w:ascii="宋体" w:eastAsia="楷体" w:hAnsi="宋体"/>
                <w:color w:val="000000"/>
                <w:kern w:val="0"/>
                <w:szCs w:val="21"/>
              </w:rPr>
            </w:pPr>
            <w:r>
              <w:rPr>
                <w:rFonts w:ascii="楷体" w:eastAsia="楷体" w:hAnsi="楷体" w:hint="eastAsia"/>
                <w:color w:val="000000"/>
                <w:kern w:val="0"/>
                <w:szCs w:val="21"/>
              </w:rPr>
              <w:t>八、学术论文发表</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在学期间，应在导师指导下相对独立地完成研究任务，至少须在本学科领域的CSSCI源期刊、CSCD期刊上发表论文2篇。</w:t>
            </w:r>
            <w:r>
              <w:rPr>
                <w:rFonts w:ascii="楷体" w:eastAsia="楷体" w:hAnsi="楷体" w:hint="eastAsia"/>
                <w:color w:val="000000"/>
                <w:kern w:val="0"/>
                <w:szCs w:val="21"/>
              </w:rPr>
              <w:br/>
              <w:t>九、学位论文</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 xml:space="preserve">1．论文开题报告 </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博士研究生一般应于第四学期初完成开题报告。开题报告的时间与论文答辩的时间间隔原则上不少于16个月。开题报告具体要求参见《湖南师范大学研究生学位论文开题报告实施管理办法》。</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 xml:space="preserve">2．论文预审 </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论文预审是指对研究生学位论文初稿进行的预评审，具体要求参见《湖南师范大学研究生学位论文预审管理办法（试行）》。</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3．论文评阅与答辩</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论文评阅与答辩的具体要求详见《湖南师范大学研究生学位论文评阅实施办法》、《湖</w:t>
            </w:r>
            <w:r>
              <w:rPr>
                <w:rFonts w:ascii="楷体" w:eastAsia="楷体" w:hAnsi="楷体" w:hint="eastAsia"/>
                <w:color w:val="000000"/>
                <w:kern w:val="0"/>
                <w:szCs w:val="21"/>
              </w:rPr>
              <w:lastRenderedPageBreak/>
              <w:t>南师范大学博士、硕士学位授予工作实施细则》。</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十、必读书目</w:t>
            </w:r>
            <w:r>
              <w:rPr>
                <w:rFonts w:ascii="楷体" w:eastAsia="楷体" w:hAnsi="楷体" w:hint="eastAsia"/>
                <w:color w:val="000000"/>
                <w:kern w:val="0"/>
                <w:szCs w:val="21"/>
              </w:rPr>
              <w:br/>
              <w:t>（一）马克思主义经典著作：</w:t>
            </w:r>
            <w:r>
              <w:rPr>
                <w:rFonts w:ascii="楷体" w:eastAsia="楷体" w:hAnsi="楷体" w:hint="eastAsia"/>
                <w:color w:val="000000"/>
                <w:kern w:val="0"/>
                <w:szCs w:val="21"/>
              </w:rPr>
              <w:br/>
              <w:t>通读：</w:t>
            </w:r>
            <w:r>
              <w:rPr>
                <w:rFonts w:ascii="楷体" w:eastAsia="楷体" w:hAnsi="楷体" w:hint="eastAsia"/>
                <w:color w:val="000000"/>
                <w:kern w:val="0"/>
                <w:szCs w:val="21"/>
              </w:rPr>
              <w:br/>
              <w:t>1、马克思恩格斯选集；</w:t>
            </w:r>
            <w:r>
              <w:rPr>
                <w:rFonts w:ascii="楷体" w:eastAsia="楷体" w:hAnsi="楷体" w:hint="eastAsia"/>
                <w:color w:val="000000"/>
                <w:kern w:val="0"/>
                <w:szCs w:val="21"/>
              </w:rPr>
              <w:br/>
              <w:t>2、列宁选集；</w:t>
            </w:r>
            <w:r>
              <w:rPr>
                <w:rFonts w:ascii="楷体" w:eastAsia="楷体" w:hAnsi="楷体" w:hint="eastAsia"/>
                <w:color w:val="000000"/>
                <w:kern w:val="0"/>
                <w:szCs w:val="21"/>
              </w:rPr>
              <w:br/>
              <w:t>3、斯大林选集；</w:t>
            </w:r>
            <w:r>
              <w:rPr>
                <w:rFonts w:ascii="楷体" w:eastAsia="楷体" w:hAnsi="楷体" w:hint="eastAsia"/>
                <w:color w:val="000000"/>
                <w:kern w:val="0"/>
                <w:szCs w:val="21"/>
              </w:rPr>
              <w:br/>
              <w:t>4、毛泽东选集；</w:t>
            </w:r>
            <w:r>
              <w:rPr>
                <w:rFonts w:ascii="楷体" w:eastAsia="楷体" w:hAnsi="楷体" w:hint="eastAsia"/>
                <w:color w:val="000000"/>
                <w:kern w:val="0"/>
                <w:szCs w:val="21"/>
              </w:rPr>
              <w:br/>
              <w:t>5、邓小平文选；</w:t>
            </w:r>
            <w:r>
              <w:rPr>
                <w:rFonts w:ascii="楷体" w:eastAsia="楷体" w:hAnsi="楷体" w:hint="eastAsia"/>
                <w:color w:val="000000"/>
                <w:kern w:val="0"/>
                <w:szCs w:val="21"/>
              </w:rPr>
              <w:br/>
              <w:t>6、江泽民文选；</w:t>
            </w:r>
            <w:r>
              <w:rPr>
                <w:rFonts w:ascii="楷体" w:eastAsia="楷体" w:hAnsi="楷体" w:hint="eastAsia"/>
                <w:color w:val="000000"/>
                <w:kern w:val="0"/>
                <w:szCs w:val="21"/>
              </w:rPr>
              <w:br/>
              <w:t>7、胡锦涛文选。</w:t>
            </w:r>
            <w:r>
              <w:rPr>
                <w:rFonts w:ascii="楷体" w:eastAsia="楷体" w:hAnsi="楷体" w:hint="eastAsia"/>
                <w:color w:val="000000"/>
                <w:kern w:val="0"/>
                <w:szCs w:val="21"/>
              </w:rPr>
              <w:br/>
              <w:t>精读：</w:t>
            </w:r>
            <w:r>
              <w:rPr>
                <w:rFonts w:ascii="楷体" w:eastAsia="楷体" w:hAnsi="楷体" w:hint="eastAsia"/>
                <w:color w:val="000000"/>
                <w:kern w:val="0"/>
                <w:szCs w:val="21"/>
              </w:rPr>
              <w:br/>
              <w:t>8、马克思、恩格斯：《共产党宣言》（单行本）；</w:t>
            </w:r>
            <w:r>
              <w:rPr>
                <w:rFonts w:ascii="楷体" w:eastAsia="楷体" w:hAnsi="楷体" w:hint="eastAsia"/>
                <w:color w:val="000000"/>
                <w:kern w:val="0"/>
                <w:szCs w:val="21"/>
              </w:rPr>
              <w:br/>
              <w:t>9、马克思：《政治经济学批判》导言；</w:t>
            </w:r>
            <w:r>
              <w:rPr>
                <w:rFonts w:ascii="楷体" w:eastAsia="楷体" w:hAnsi="楷体" w:hint="eastAsia"/>
                <w:color w:val="000000"/>
                <w:kern w:val="0"/>
                <w:szCs w:val="21"/>
              </w:rPr>
              <w:br/>
              <w:t>10、马克思：《阶级政党论》；</w:t>
            </w:r>
            <w:r>
              <w:rPr>
                <w:rFonts w:ascii="楷体" w:eastAsia="楷体" w:hAnsi="楷体" w:hint="eastAsia"/>
                <w:color w:val="000000"/>
                <w:kern w:val="0"/>
                <w:szCs w:val="21"/>
              </w:rPr>
              <w:br/>
              <w:t>11、马克思：《政治洽谈主义》；</w:t>
            </w:r>
            <w:r>
              <w:rPr>
                <w:rFonts w:ascii="楷体" w:eastAsia="楷体" w:hAnsi="楷体" w:hint="eastAsia"/>
                <w:color w:val="000000"/>
                <w:kern w:val="0"/>
                <w:szCs w:val="21"/>
              </w:rPr>
              <w:br/>
              <w:t>12、恩格斯：《反杜林论》序言、引论、第三编；</w:t>
            </w:r>
            <w:r>
              <w:rPr>
                <w:rFonts w:ascii="楷体" w:eastAsia="楷体" w:hAnsi="楷体" w:hint="eastAsia"/>
                <w:color w:val="000000"/>
                <w:kern w:val="0"/>
                <w:szCs w:val="21"/>
              </w:rPr>
              <w:br/>
              <w:t>13、恩格斯：《法兰西阶级斗争》导言（1895年4月）；</w:t>
            </w:r>
            <w:r>
              <w:rPr>
                <w:rFonts w:ascii="楷体" w:eastAsia="楷体" w:hAnsi="楷体" w:hint="eastAsia"/>
                <w:color w:val="000000"/>
                <w:kern w:val="0"/>
                <w:szCs w:val="21"/>
              </w:rPr>
              <w:br/>
              <w:t>14、恩格斯：《论权威》；</w:t>
            </w:r>
            <w:r>
              <w:rPr>
                <w:rFonts w:ascii="楷体" w:eastAsia="楷体" w:hAnsi="楷体" w:hint="eastAsia"/>
                <w:color w:val="000000"/>
                <w:kern w:val="0"/>
                <w:szCs w:val="21"/>
              </w:rPr>
              <w:br/>
              <w:t>15、恩格斯：《社会主义从空想到科学的发展》；</w:t>
            </w:r>
            <w:r>
              <w:rPr>
                <w:rFonts w:ascii="楷体" w:eastAsia="楷体" w:hAnsi="楷体" w:hint="eastAsia"/>
                <w:color w:val="000000"/>
                <w:kern w:val="0"/>
                <w:szCs w:val="21"/>
              </w:rPr>
              <w:br/>
              <w:t>16、列</w:t>
            </w:r>
            <w:r>
              <w:rPr>
                <w:rFonts w:ascii="宋体" w:eastAsia="楷体" w:hAnsi="宋体" w:hint="eastAsia"/>
                <w:color w:val="000000"/>
                <w:kern w:val="0"/>
                <w:szCs w:val="21"/>
              </w:rPr>
              <w:t> </w:t>
            </w:r>
            <w:r>
              <w:rPr>
                <w:rFonts w:ascii="楷体" w:eastAsia="楷体" w:hAnsi="楷体" w:hint="eastAsia"/>
                <w:color w:val="000000"/>
                <w:kern w:val="0"/>
                <w:szCs w:val="21"/>
              </w:rPr>
              <w:t>宁：《国家与革命》；</w:t>
            </w:r>
            <w:r>
              <w:rPr>
                <w:rFonts w:ascii="楷体" w:eastAsia="楷体" w:hAnsi="楷体" w:hint="eastAsia"/>
                <w:color w:val="000000"/>
                <w:kern w:val="0"/>
                <w:szCs w:val="21"/>
              </w:rPr>
              <w:br/>
              <w:t>17、列</w:t>
            </w:r>
            <w:r>
              <w:rPr>
                <w:rFonts w:ascii="宋体" w:eastAsia="楷体" w:hAnsi="宋体" w:hint="eastAsia"/>
                <w:color w:val="000000"/>
                <w:kern w:val="0"/>
                <w:szCs w:val="21"/>
              </w:rPr>
              <w:t> </w:t>
            </w:r>
            <w:r>
              <w:rPr>
                <w:rFonts w:ascii="楷体" w:eastAsia="楷体" w:hAnsi="楷体" w:hint="eastAsia"/>
                <w:color w:val="000000"/>
                <w:kern w:val="0"/>
                <w:szCs w:val="21"/>
              </w:rPr>
              <w:t>宁：《共产主义运动中的“左”派幼稚病》；</w:t>
            </w:r>
            <w:r>
              <w:rPr>
                <w:rFonts w:ascii="楷体" w:eastAsia="楷体" w:hAnsi="楷体" w:hint="eastAsia"/>
                <w:color w:val="000000"/>
                <w:kern w:val="0"/>
                <w:szCs w:val="21"/>
              </w:rPr>
              <w:br/>
              <w:t>18、列</w:t>
            </w:r>
            <w:r>
              <w:rPr>
                <w:rFonts w:ascii="宋体" w:eastAsia="楷体" w:hAnsi="宋体" w:hint="eastAsia"/>
                <w:color w:val="000000"/>
                <w:kern w:val="0"/>
                <w:szCs w:val="21"/>
              </w:rPr>
              <w:t> </w:t>
            </w:r>
            <w:r>
              <w:rPr>
                <w:rFonts w:ascii="楷体" w:eastAsia="楷体" w:hAnsi="楷体" w:hint="eastAsia"/>
                <w:color w:val="000000"/>
                <w:kern w:val="0"/>
                <w:szCs w:val="21"/>
              </w:rPr>
              <w:t>宁：《列宁逝世前的八篇文章》；</w:t>
            </w:r>
            <w:r>
              <w:rPr>
                <w:rFonts w:ascii="楷体" w:eastAsia="楷体" w:hAnsi="楷体" w:hint="eastAsia"/>
                <w:color w:val="000000"/>
                <w:kern w:val="0"/>
                <w:szCs w:val="21"/>
              </w:rPr>
              <w:br/>
              <w:t>19、毛泽东：《正确处理人民内部矛盾》；</w:t>
            </w:r>
            <w:r>
              <w:rPr>
                <w:rFonts w:ascii="楷体" w:eastAsia="楷体" w:hAnsi="楷体" w:hint="eastAsia"/>
                <w:color w:val="000000"/>
                <w:kern w:val="0"/>
                <w:szCs w:val="21"/>
              </w:rPr>
              <w:br/>
              <w:t>20、邓小平：《南方谈话》；</w:t>
            </w:r>
            <w:r>
              <w:rPr>
                <w:rFonts w:ascii="楷体" w:eastAsia="楷体" w:hAnsi="楷体" w:hint="eastAsia"/>
                <w:color w:val="000000"/>
                <w:kern w:val="0"/>
                <w:szCs w:val="21"/>
              </w:rPr>
              <w:br/>
              <w:t>21、江泽民：有关“三个代表”的文章；</w:t>
            </w:r>
            <w:r>
              <w:rPr>
                <w:rFonts w:ascii="楷体" w:eastAsia="楷体" w:hAnsi="楷体" w:hint="eastAsia"/>
                <w:color w:val="000000"/>
                <w:kern w:val="0"/>
                <w:szCs w:val="21"/>
              </w:rPr>
              <w:br/>
              <w:t>22、胡锦涛：有关科学发展观的文章。</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23、习近平：《习近平谈治国理政》（1-2卷）</w:t>
            </w:r>
            <w:r>
              <w:rPr>
                <w:rFonts w:ascii="楷体" w:eastAsia="楷体" w:hAnsi="楷体" w:hint="eastAsia"/>
                <w:color w:val="000000"/>
                <w:kern w:val="0"/>
                <w:szCs w:val="21"/>
              </w:rPr>
              <w:br/>
              <w:t>（二）专业著作：</w:t>
            </w:r>
            <w:r>
              <w:rPr>
                <w:rFonts w:ascii="楷体" w:eastAsia="楷体" w:hAnsi="楷体" w:hint="eastAsia"/>
                <w:color w:val="000000"/>
                <w:kern w:val="0"/>
                <w:szCs w:val="21"/>
              </w:rPr>
              <w:br/>
              <w:t>23、科学社会主义教程，中央马克思主义理论研究与建设工程编写组；</w:t>
            </w:r>
            <w:r>
              <w:rPr>
                <w:rFonts w:ascii="楷体" w:eastAsia="楷体" w:hAnsi="楷体" w:hint="eastAsia"/>
                <w:color w:val="000000"/>
                <w:kern w:val="0"/>
                <w:szCs w:val="21"/>
              </w:rPr>
              <w:br/>
              <w:t>24、国际共产主义运动史，中央马克思主义理论研究与建设工程编写组；</w:t>
            </w:r>
            <w:r>
              <w:rPr>
                <w:rFonts w:ascii="楷体" w:eastAsia="楷体" w:hAnsi="楷体" w:hint="eastAsia"/>
                <w:color w:val="000000"/>
                <w:kern w:val="0"/>
                <w:szCs w:val="21"/>
              </w:rPr>
              <w:br/>
              <w:t>25、政治学理论基础，王浦劬主编，北京大学出版社；</w:t>
            </w:r>
            <w:r>
              <w:rPr>
                <w:rFonts w:ascii="楷体" w:eastAsia="楷体" w:hAnsi="楷体" w:hint="eastAsia"/>
                <w:color w:val="000000"/>
                <w:kern w:val="0"/>
                <w:szCs w:val="21"/>
              </w:rPr>
              <w:br/>
              <w:t>26、当代世界与社会主义前沿学术对话，</w:t>
            </w:r>
            <w:r>
              <w:rPr>
                <w:rFonts w:ascii="宋体" w:eastAsia="楷体" w:hAnsi="宋体" w:hint="eastAsia"/>
                <w:color w:val="000000"/>
                <w:kern w:val="0"/>
                <w:szCs w:val="21"/>
              </w:rPr>
              <w:t> </w:t>
            </w:r>
            <w:r>
              <w:rPr>
                <w:rFonts w:ascii="楷体" w:eastAsia="楷体" w:hAnsi="楷体" w:hint="eastAsia"/>
                <w:color w:val="000000"/>
                <w:kern w:val="0"/>
                <w:szCs w:val="21"/>
              </w:rPr>
              <w:t>重庆出版社；</w:t>
            </w:r>
            <w:r>
              <w:rPr>
                <w:rFonts w:ascii="楷体" w:eastAsia="楷体" w:hAnsi="楷体" w:hint="eastAsia"/>
                <w:color w:val="000000"/>
                <w:kern w:val="0"/>
                <w:szCs w:val="21"/>
              </w:rPr>
              <w:br/>
              <w:t>27、社会主义观：从马克思到江泽民，李屏南主编，湖南师大出版社；</w:t>
            </w:r>
            <w:r>
              <w:rPr>
                <w:rFonts w:ascii="楷体" w:eastAsia="楷体" w:hAnsi="楷体" w:hint="eastAsia"/>
                <w:color w:val="000000"/>
                <w:kern w:val="0"/>
                <w:szCs w:val="21"/>
              </w:rPr>
              <w:br/>
              <w:t>28、社会主义的过去，现在与未来，高放，北京人民出版社；</w:t>
            </w:r>
            <w:r>
              <w:rPr>
                <w:rFonts w:ascii="楷体" w:eastAsia="楷体" w:hAnsi="楷体" w:hint="eastAsia"/>
                <w:color w:val="000000"/>
                <w:kern w:val="0"/>
                <w:szCs w:val="21"/>
              </w:rPr>
              <w:br/>
              <w:t>29、当代世界社会主义新论，高放，云南人民出版社；</w:t>
            </w:r>
            <w:r>
              <w:rPr>
                <w:rFonts w:ascii="楷体" w:eastAsia="楷体" w:hAnsi="楷体" w:hint="eastAsia"/>
                <w:color w:val="000000"/>
                <w:kern w:val="0"/>
                <w:szCs w:val="21"/>
              </w:rPr>
              <w:br/>
              <w:t>30、科学社会主义的理论与实践，高放等主编，中国人民大学出版社；</w:t>
            </w:r>
            <w:r>
              <w:rPr>
                <w:rFonts w:ascii="楷体" w:eastAsia="楷体" w:hAnsi="楷体" w:hint="eastAsia"/>
                <w:color w:val="000000"/>
                <w:kern w:val="0"/>
                <w:szCs w:val="21"/>
              </w:rPr>
              <w:br/>
              <w:t>31、赵曜自选集，赵曜，学习出版社；</w:t>
            </w:r>
            <w:r>
              <w:rPr>
                <w:rFonts w:ascii="楷体" w:eastAsia="楷体" w:hAnsi="楷体" w:hint="eastAsia"/>
                <w:color w:val="000000"/>
                <w:kern w:val="0"/>
                <w:szCs w:val="21"/>
              </w:rPr>
              <w:br/>
              <w:t>32、靳辉明自选集，靳辉明，学习出版社；</w:t>
            </w:r>
            <w:r>
              <w:rPr>
                <w:rFonts w:ascii="楷体" w:eastAsia="楷体" w:hAnsi="楷体" w:hint="eastAsia"/>
                <w:color w:val="000000"/>
                <w:kern w:val="0"/>
                <w:szCs w:val="21"/>
              </w:rPr>
              <w:br/>
              <w:t>33、科学社会主义中国化问题研究，赵明义，山东大学出版社；</w:t>
            </w:r>
            <w:r>
              <w:rPr>
                <w:rFonts w:ascii="楷体" w:eastAsia="楷体" w:hAnsi="楷体" w:hint="eastAsia"/>
                <w:color w:val="000000"/>
                <w:kern w:val="0"/>
                <w:szCs w:val="21"/>
              </w:rPr>
              <w:br/>
              <w:t>34、国外社会主义前沿和热点问题研究，杨玲玲，云南人民出版社；</w:t>
            </w:r>
            <w:r>
              <w:rPr>
                <w:rFonts w:ascii="楷体" w:eastAsia="楷体" w:hAnsi="楷体" w:hint="eastAsia"/>
                <w:color w:val="000000"/>
                <w:kern w:val="0"/>
                <w:szCs w:val="21"/>
              </w:rPr>
              <w:br/>
              <w:t>35、求真思录、求实笔谈，周作翰，湖南教育出版社；</w:t>
            </w:r>
            <w:r>
              <w:rPr>
                <w:rFonts w:ascii="楷体" w:eastAsia="楷体" w:hAnsi="楷体" w:hint="eastAsia"/>
                <w:color w:val="000000"/>
                <w:kern w:val="0"/>
                <w:szCs w:val="21"/>
              </w:rPr>
              <w:br/>
              <w:t>36、选择与创新：科学社会主义观在中国，李屏南，人民出版社；</w:t>
            </w:r>
            <w:r>
              <w:rPr>
                <w:rFonts w:ascii="楷体" w:eastAsia="楷体" w:hAnsi="楷体" w:hint="eastAsia"/>
                <w:color w:val="000000"/>
                <w:kern w:val="0"/>
                <w:szCs w:val="21"/>
              </w:rPr>
              <w:br/>
              <w:t>37、和谐社会视域下的中国政治，吴家庆，湖南人民出版社；</w:t>
            </w:r>
            <w:r>
              <w:rPr>
                <w:rFonts w:ascii="楷体" w:eastAsia="楷体" w:hAnsi="楷体" w:hint="eastAsia"/>
                <w:color w:val="000000"/>
                <w:kern w:val="0"/>
                <w:szCs w:val="21"/>
              </w:rPr>
              <w:br/>
            </w:r>
            <w:r>
              <w:rPr>
                <w:rFonts w:ascii="楷体" w:eastAsia="楷体" w:hAnsi="楷体" w:hint="eastAsia"/>
                <w:color w:val="000000"/>
                <w:kern w:val="0"/>
                <w:szCs w:val="21"/>
              </w:rPr>
              <w:lastRenderedPageBreak/>
              <w:t>38、新中国国家结构形式研究，杨小云，中国社会科学出版社；</w:t>
            </w:r>
            <w:r>
              <w:rPr>
                <w:rFonts w:ascii="楷体" w:eastAsia="楷体" w:hAnsi="楷体" w:hint="eastAsia"/>
                <w:color w:val="000000"/>
                <w:kern w:val="0"/>
                <w:szCs w:val="21"/>
              </w:rPr>
              <w:br/>
              <w:t>39、平等观念的历程，周仲秋，海南出版社；</w:t>
            </w:r>
            <w:r>
              <w:rPr>
                <w:rFonts w:ascii="楷体" w:eastAsia="楷体" w:hAnsi="楷体" w:hint="eastAsia"/>
                <w:color w:val="000000"/>
                <w:kern w:val="0"/>
                <w:szCs w:val="21"/>
              </w:rPr>
              <w:br/>
              <w:t>（三）国外论著：</w:t>
            </w:r>
            <w:r>
              <w:rPr>
                <w:rFonts w:ascii="楷体" w:eastAsia="楷体" w:hAnsi="楷体" w:hint="eastAsia"/>
                <w:color w:val="000000"/>
                <w:kern w:val="0"/>
                <w:szCs w:val="21"/>
              </w:rPr>
              <w:br/>
              <w:t>40、普列汉诺夫：《论个人在历史上的作用问题》；</w:t>
            </w:r>
            <w:r>
              <w:rPr>
                <w:rFonts w:ascii="楷体" w:eastAsia="楷体" w:hAnsi="楷体" w:hint="eastAsia"/>
                <w:color w:val="000000"/>
                <w:kern w:val="0"/>
                <w:szCs w:val="21"/>
              </w:rPr>
              <w:br/>
              <w:t>41、马克思·韦伯：《政治论文集》、《新教伦理与资本主义精神》等；</w:t>
            </w:r>
            <w:r>
              <w:rPr>
                <w:rFonts w:ascii="楷体" w:eastAsia="楷体" w:hAnsi="楷体" w:hint="eastAsia"/>
                <w:color w:val="000000"/>
                <w:kern w:val="0"/>
                <w:szCs w:val="21"/>
              </w:rPr>
              <w:br/>
              <w:t>42、亨廷顿：《变革社会中的政治秩序》、《文明的冲突与世界秩序的重建》；</w:t>
            </w:r>
            <w:r>
              <w:rPr>
                <w:rFonts w:ascii="楷体" w:eastAsia="楷体" w:hAnsi="楷体" w:hint="eastAsia"/>
                <w:color w:val="000000"/>
                <w:kern w:val="0"/>
                <w:szCs w:val="21"/>
              </w:rPr>
              <w:br/>
              <w:t>43、布热津斯基：《大失败：21世纪共产主义的兴亡》；</w:t>
            </w:r>
            <w:r>
              <w:rPr>
                <w:rFonts w:ascii="楷体" w:eastAsia="楷体" w:hAnsi="楷体" w:hint="eastAsia"/>
                <w:color w:val="000000"/>
                <w:kern w:val="0"/>
                <w:szCs w:val="21"/>
              </w:rPr>
              <w:br/>
              <w:t>44、布哈林：《列宁的政治遗嘱》。</w:t>
            </w:r>
            <w:r>
              <w:rPr>
                <w:rFonts w:ascii="楷体" w:eastAsia="楷体" w:hAnsi="楷体" w:hint="eastAsia"/>
                <w:color w:val="000000"/>
                <w:kern w:val="0"/>
                <w:szCs w:val="21"/>
              </w:rPr>
              <w:br/>
              <w:t>（四）学术期刊：</w:t>
            </w:r>
            <w:r>
              <w:rPr>
                <w:rFonts w:ascii="楷体" w:eastAsia="楷体" w:hAnsi="楷体" w:hint="eastAsia"/>
                <w:color w:val="000000"/>
                <w:kern w:val="0"/>
                <w:szCs w:val="21"/>
              </w:rPr>
              <w:br/>
              <w:t>45、新华文摘；</w:t>
            </w:r>
            <w:r>
              <w:rPr>
                <w:rFonts w:ascii="楷体" w:eastAsia="楷体" w:hAnsi="楷体" w:hint="eastAsia"/>
                <w:color w:val="000000"/>
                <w:kern w:val="0"/>
                <w:szCs w:val="21"/>
              </w:rPr>
              <w:br/>
              <w:t>46、中国人民大学资料复印中心相关专题；</w:t>
            </w:r>
            <w:r>
              <w:rPr>
                <w:rFonts w:ascii="楷体" w:eastAsia="楷体" w:hAnsi="楷体" w:hint="eastAsia"/>
                <w:color w:val="000000"/>
                <w:kern w:val="0"/>
                <w:szCs w:val="21"/>
              </w:rPr>
              <w:br/>
              <w:t>47、马克思主义研究；</w:t>
            </w:r>
            <w:r>
              <w:rPr>
                <w:rFonts w:ascii="楷体" w:eastAsia="楷体" w:hAnsi="楷体" w:hint="eastAsia"/>
                <w:color w:val="000000"/>
                <w:kern w:val="0"/>
                <w:szCs w:val="21"/>
              </w:rPr>
              <w:br/>
              <w:t>48、政治学研究；</w:t>
            </w:r>
            <w:r>
              <w:rPr>
                <w:rFonts w:ascii="楷体" w:eastAsia="楷体" w:hAnsi="楷体" w:hint="eastAsia"/>
                <w:color w:val="000000"/>
                <w:kern w:val="0"/>
                <w:szCs w:val="21"/>
              </w:rPr>
              <w:br/>
              <w:t>49，当代世界与社会主义；</w:t>
            </w:r>
            <w:r>
              <w:rPr>
                <w:rFonts w:ascii="楷体" w:eastAsia="楷体" w:hAnsi="楷体" w:hint="eastAsia"/>
                <w:color w:val="000000"/>
                <w:kern w:val="0"/>
                <w:szCs w:val="21"/>
              </w:rPr>
              <w:br/>
              <w:t>50、科学社会主义。</w:t>
            </w:r>
            <w:r>
              <w:rPr>
                <w:rFonts w:ascii="楷体" w:eastAsia="楷体" w:hAnsi="楷体" w:hint="eastAsia"/>
                <w:color w:val="000000"/>
                <w:kern w:val="0"/>
                <w:szCs w:val="21"/>
              </w:rPr>
              <w:br/>
            </w:r>
          </w:p>
        </w:tc>
      </w:tr>
      <w:tr w:rsidR="00A94ED1">
        <w:trPr>
          <w:tblCellSpacing w:w="0" w:type="dxa"/>
        </w:trPr>
        <w:tc>
          <w:tcPr>
            <w:tcW w:w="8530" w:type="dxa"/>
            <w:vAlign w:val="center"/>
          </w:tcPr>
          <w:p w:rsidR="00A94ED1" w:rsidRDefault="00AA11EA">
            <w:pPr>
              <w:widowControl/>
              <w:ind w:firstLineChars="500" w:firstLine="1405"/>
              <w:rPr>
                <w:rFonts w:ascii="黑体" w:eastAsia="黑体" w:hAnsi="黑体"/>
                <w:color w:val="000000"/>
                <w:kern w:val="0"/>
                <w:sz w:val="28"/>
                <w:szCs w:val="28"/>
              </w:rPr>
            </w:pPr>
            <w:r>
              <w:rPr>
                <w:rFonts w:ascii="黑体" w:eastAsia="黑体" w:hAnsi="黑体" w:hint="eastAsia"/>
                <w:b/>
                <w:color w:val="000000"/>
                <w:kern w:val="0"/>
                <w:sz w:val="28"/>
                <w:szCs w:val="28"/>
              </w:rPr>
              <w:lastRenderedPageBreak/>
              <w:t>湖南师范大学博士研究生培养方案</w:t>
            </w:r>
            <w:r>
              <w:rPr>
                <w:rFonts w:ascii="黑体" w:eastAsia="黑体" w:hAnsi="黑体" w:hint="eastAsia"/>
                <w:b/>
                <w:color w:val="000000"/>
                <w:kern w:val="0"/>
                <w:sz w:val="28"/>
                <w:szCs w:val="28"/>
              </w:rPr>
              <w:br/>
            </w:r>
            <w:r>
              <w:rPr>
                <w:rFonts w:ascii="黑体" w:eastAsia="黑体" w:hAnsi="黑体" w:hint="eastAsia"/>
                <w:color w:val="000000"/>
                <w:kern w:val="0"/>
                <w:szCs w:val="21"/>
              </w:rPr>
              <w:t>（学科门类：法学</w:t>
            </w:r>
            <w:r>
              <w:rPr>
                <w:rFonts w:ascii="宋体" w:eastAsia="黑体" w:hAnsi="宋体" w:hint="eastAsia"/>
                <w:color w:val="000000"/>
                <w:kern w:val="0"/>
                <w:szCs w:val="21"/>
              </w:rPr>
              <w:t xml:space="preserve">  </w:t>
            </w:r>
            <w:r>
              <w:rPr>
                <w:rFonts w:ascii="黑体" w:eastAsia="黑体" w:hAnsi="黑体" w:hint="eastAsia"/>
                <w:color w:val="000000"/>
                <w:kern w:val="0"/>
                <w:szCs w:val="21"/>
              </w:rPr>
              <w:t>一级学科代码：0305</w:t>
            </w:r>
            <w:r w:rsidR="00632AC3">
              <w:rPr>
                <w:rFonts w:ascii="宋体" w:eastAsia="黑体" w:hAnsi="宋体" w:hint="eastAsia"/>
                <w:color w:val="000000"/>
                <w:kern w:val="0"/>
                <w:szCs w:val="21"/>
              </w:rPr>
              <w:t xml:space="preserve">    </w:t>
            </w:r>
            <w:r>
              <w:rPr>
                <w:rFonts w:ascii="黑体" w:eastAsia="黑体" w:hAnsi="黑体" w:hint="eastAsia"/>
                <w:color w:val="000000"/>
                <w:kern w:val="0"/>
                <w:szCs w:val="21"/>
              </w:rPr>
              <w:t>一级学科名称：马克思主义理论）</w:t>
            </w:r>
            <w:r>
              <w:rPr>
                <w:rFonts w:ascii="黑体" w:eastAsia="黑体" w:hAnsi="黑体" w:hint="eastAsia"/>
                <w:color w:val="000000"/>
                <w:kern w:val="0"/>
                <w:szCs w:val="21"/>
              </w:rPr>
              <w:br/>
              <w:t>（二级学科代码：030505</w:t>
            </w:r>
            <w:r w:rsidR="00632AC3">
              <w:rPr>
                <w:rFonts w:ascii="宋体" w:eastAsia="黑体" w:hAnsi="宋体" w:hint="eastAsia"/>
                <w:color w:val="000000"/>
                <w:kern w:val="0"/>
                <w:szCs w:val="21"/>
              </w:rPr>
              <w:t xml:space="preserve">    </w:t>
            </w:r>
            <w:r>
              <w:rPr>
                <w:rFonts w:ascii="黑体" w:eastAsia="黑体" w:hAnsi="黑体" w:hint="eastAsia"/>
                <w:color w:val="000000"/>
                <w:kern w:val="0"/>
                <w:szCs w:val="21"/>
              </w:rPr>
              <w:t>二级学科名称：思想政治教育)</w:t>
            </w:r>
          </w:p>
          <w:p w:rsidR="00A94ED1" w:rsidRDefault="00A94ED1">
            <w:pPr>
              <w:widowControl/>
              <w:jc w:val="center"/>
              <w:rPr>
                <w:rFonts w:ascii="楷体" w:eastAsia="楷体" w:hAnsi="楷体"/>
                <w:color w:val="000000"/>
                <w:kern w:val="0"/>
                <w:szCs w:val="21"/>
              </w:rPr>
            </w:pP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一、学科简介</w:t>
            </w:r>
          </w:p>
          <w:p w:rsidR="00A94ED1" w:rsidRDefault="00AA11EA">
            <w:pPr>
              <w:widowControl/>
              <w:ind w:left="105" w:firstLineChars="200" w:firstLine="420"/>
              <w:rPr>
                <w:rFonts w:ascii="楷体" w:eastAsia="楷体" w:hAnsi="楷体"/>
                <w:color w:val="000000"/>
                <w:kern w:val="0"/>
                <w:szCs w:val="21"/>
              </w:rPr>
            </w:pPr>
            <w:r>
              <w:rPr>
                <w:rFonts w:ascii="楷体" w:eastAsia="楷体" w:hAnsi="楷体" w:hint="eastAsia"/>
                <w:color w:val="000000"/>
                <w:kern w:val="0"/>
                <w:szCs w:val="21"/>
              </w:rPr>
              <w:t>思想政治教育是一定社会、国家、阶级或社会集团自觉以某种思想政治观点、道德规范、法制观念，特别是核心价值体系对其成员和国民实施有组织、有计划的教育和影响的社会实践活动。思想政治教育是运用马克思主义立场观点方法，研究人的思想教育、政治教育、品德教育、法制教育、心理健康教育等本质和规律，以期教化、影响和帮助人们树立正确的世界观、人生观、价值观的学科。</w:t>
            </w:r>
          </w:p>
          <w:p w:rsidR="00A94ED1" w:rsidRDefault="00AA11EA">
            <w:pPr>
              <w:widowControl/>
              <w:ind w:left="105" w:hangingChars="50" w:hanging="105"/>
              <w:rPr>
                <w:rFonts w:ascii="楷体" w:eastAsia="楷体" w:hAnsi="楷体"/>
                <w:color w:val="000000"/>
                <w:kern w:val="0"/>
                <w:szCs w:val="21"/>
              </w:rPr>
            </w:pPr>
            <w:r>
              <w:rPr>
                <w:rFonts w:ascii="楷体" w:eastAsia="楷体" w:hAnsi="楷体" w:hint="eastAsia"/>
                <w:color w:val="000000"/>
                <w:kern w:val="0"/>
                <w:szCs w:val="21"/>
              </w:rPr>
              <w:t>二、培养目标</w:t>
            </w:r>
          </w:p>
          <w:p w:rsidR="00A94ED1" w:rsidRDefault="00AA11EA">
            <w:pPr>
              <w:widowControl/>
              <w:ind w:left="105" w:firstLineChars="200" w:firstLine="420"/>
              <w:rPr>
                <w:rFonts w:ascii="宋体" w:eastAsia="楷体" w:hAnsi="宋体"/>
                <w:color w:val="000000"/>
                <w:kern w:val="0"/>
                <w:szCs w:val="21"/>
              </w:rPr>
            </w:pPr>
            <w:r>
              <w:rPr>
                <w:rFonts w:ascii="楷体" w:eastAsia="楷体" w:hAnsi="楷体" w:hint="eastAsia"/>
                <w:color w:val="000000"/>
                <w:kern w:val="0"/>
                <w:szCs w:val="21"/>
              </w:rPr>
              <w:t>按照德、智、体全面发展的教育方针的要求，培养具有较高的马克思主义理论素养的思想政治教育教学、研究和理论宣传的高级专门人才。具体要求是：1、具有坚定正确的政治方向，对社会主义事业具有坚定的信念，自觉地坚持党的基本路线和基本纲领。具有正确的世界观、人生观和价值观；2、具有系统扎实的马克思列宁主义、毛泽东思想、邓小平理论的基础，坚持和实践“三个代表”重要思想，贯彻落实科学发展观。既能从整体性上完整准确地理解和把握马克思主义的科学体系，领会其精神实质，又能掌握马克思主义理论中的思想政治教育理论，历史地掌握中国共产党思想政治工作的基本经验，具备厚实的专业基础；3、具有较强的科学研究能力和分析批判能力。了解本学科的发展现状和趋势，对本学科的重大理论问题和现实问题能提出独立的见解，并作出有说服力的理论分析，对非马克思主义和反马克思主义思潮，能够运用马克思主义的立场、观点、方法加以分析，有敏锐的识别能力和科学的批判能力；4、具有比较宽广的哲学社会科学知识，有较强的语言文字表达能力。</w:t>
            </w:r>
            <w:r>
              <w:rPr>
                <w:rFonts w:ascii="宋体" w:eastAsia="楷体" w:hAnsi="宋体" w:hint="eastAsia"/>
                <w:color w:val="000000"/>
                <w:kern w:val="0"/>
                <w:szCs w:val="21"/>
              </w:rPr>
              <w:t> </w:t>
            </w:r>
            <w:r>
              <w:rPr>
                <w:rFonts w:ascii="楷体" w:eastAsia="楷体" w:hAnsi="楷体" w:hint="eastAsia"/>
                <w:color w:val="000000"/>
                <w:kern w:val="0"/>
                <w:szCs w:val="21"/>
              </w:rPr>
              <w:br/>
              <w:t>三、研究方向及简介</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（一）思想政治教育理论与方法研究</w:t>
            </w:r>
            <w:r>
              <w:rPr>
                <w:rFonts w:ascii="楷体" w:eastAsia="楷体" w:hAnsi="楷体" w:hint="eastAsia"/>
                <w:color w:val="000000"/>
                <w:kern w:val="0"/>
                <w:szCs w:val="21"/>
              </w:rPr>
              <w:br/>
              <w:t xml:space="preserve">    本研究方向主要研究思想政治教育的基本理论和方法，研究构建社会主义和谐社会过程中思想政治教育所面临的新情况、新问题、难点、热点，力图开拓新途径，探索新方法，推动本学科在实践基础上进行理论创新。</w:t>
            </w:r>
          </w:p>
          <w:p w:rsidR="00A94ED1" w:rsidRDefault="00AA11EA">
            <w:pPr>
              <w:widowControl/>
              <w:ind w:left="105" w:hangingChars="50" w:hanging="105"/>
              <w:rPr>
                <w:rFonts w:ascii="楷体" w:eastAsia="楷体" w:hAnsi="楷体"/>
                <w:color w:val="000000"/>
                <w:kern w:val="0"/>
                <w:szCs w:val="21"/>
              </w:rPr>
            </w:pPr>
            <w:r>
              <w:rPr>
                <w:rFonts w:ascii="楷体" w:eastAsia="楷体" w:hAnsi="楷体" w:hint="eastAsia"/>
                <w:color w:val="000000"/>
                <w:kern w:val="0"/>
                <w:szCs w:val="21"/>
              </w:rPr>
              <w:lastRenderedPageBreak/>
              <w:t>（二）中国共产党思想政治教育史研究</w:t>
            </w:r>
          </w:p>
          <w:p w:rsidR="00A94ED1" w:rsidRDefault="00AA11EA">
            <w:pPr>
              <w:widowControl/>
              <w:ind w:left="105" w:firstLineChars="200" w:firstLine="420"/>
              <w:rPr>
                <w:rFonts w:ascii="楷体" w:eastAsia="楷体" w:hAnsi="楷体"/>
                <w:color w:val="000000"/>
                <w:kern w:val="0"/>
                <w:szCs w:val="21"/>
              </w:rPr>
            </w:pPr>
            <w:r>
              <w:rPr>
                <w:rFonts w:ascii="楷体" w:eastAsia="楷体" w:hAnsi="楷体" w:hint="eastAsia"/>
                <w:color w:val="000000"/>
                <w:kern w:val="0"/>
                <w:szCs w:val="21"/>
              </w:rPr>
              <w:t>本研究方向主要研究中国共产党在土地革命时期、抗日战争时期、解放战争时期、建国初期、社会主义建设时期以及改革开放以来思想政治教育的基本经验与规律。</w:t>
            </w:r>
          </w:p>
          <w:p w:rsidR="00A94ED1" w:rsidRDefault="00AA11EA">
            <w:pPr>
              <w:widowControl/>
              <w:ind w:left="105" w:hangingChars="50" w:hanging="105"/>
              <w:rPr>
                <w:rFonts w:ascii="楷体" w:eastAsia="楷体" w:hAnsi="楷体"/>
                <w:color w:val="000000"/>
                <w:kern w:val="0"/>
                <w:szCs w:val="21"/>
              </w:rPr>
            </w:pPr>
            <w:r>
              <w:rPr>
                <w:rFonts w:ascii="楷体" w:eastAsia="楷体" w:hAnsi="楷体" w:hint="eastAsia"/>
                <w:color w:val="000000"/>
                <w:kern w:val="0"/>
                <w:szCs w:val="21"/>
              </w:rPr>
              <w:t>（三）社会主义道德教育研究</w:t>
            </w:r>
          </w:p>
          <w:p w:rsidR="00A94ED1" w:rsidRDefault="00AA11EA">
            <w:pPr>
              <w:widowControl/>
              <w:ind w:left="105" w:firstLineChars="200" w:firstLine="420"/>
              <w:rPr>
                <w:rFonts w:ascii="楷体" w:eastAsia="楷体" w:hAnsi="楷体"/>
                <w:color w:val="000000"/>
                <w:kern w:val="0"/>
                <w:szCs w:val="21"/>
              </w:rPr>
            </w:pPr>
            <w:r>
              <w:rPr>
                <w:rFonts w:ascii="楷体" w:eastAsia="楷体" w:hAnsi="楷体" w:hint="eastAsia"/>
                <w:color w:val="000000"/>
                <w:kern w:val="0"/>
                <w:szCs w:val="21"/>
              </w:rPr>
              <w:t>本研究方向主要研究社会主义道德教育的理论与实践，在马克思主义道德理论指导下探讨传统美德的现代转换，吸取国外道德教育的有益经验，总结我国社会主义道德教育的历史经验和新鲜经验，探索中国特色社会主义道德教育体系的构建问题。</w:t>
            </w:r>
            <w:r>
              <w:rPr>
                <w:rFonts w:ascii="宋体" w:eastAsia="楷体" w:hAnsi="宋体" w:hint="eastAsia"/>
                <w:color w:val="000000"/>
                <w:kern w:val="0"/>
                <w:szCs w:val="21"/>
              </w:rPr>
              <w:t> </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四、学制与学习年限</w:t>
            </w:r>
            <w:r>
              <w:rPr>
                <w:rFonts w:ascii="楷体" w:eastAsia="楷体" w:hAnsi="楷体" w:hint="eastAsia"/>
                <w:color w:val="000000"/>
                <w:kern w:val="0"/>
                <w:szCs w:val="21"/>
              </w:rPr>
              <w:br/>
              <w:t xml:space="preserve">     </w:t>
            </w:r>
            <w:r>
              <w:rPr>
                <w:rFonts w:ascii="楷体" w:eastAsia="楷体" w:hAnsi="楷体" w:hint="eastAsia"/>
                <w:b/>
                <w:bCs/>
                <w:color w:val="000000"/>
                <w:kern w:val="0"/>
                <w:szCs w:val="21"/>
              </w:rPr>
              <w:t>博士研究生</w:t>
            </w:r>
            <w:r>
              <w:rPr>
                <w:rFonts w:ascii="楷体" w:eastAsia="楷体" w:hAnsi="楷体" w:hint="eastAsia"/>
                <w:color w:val="000000"/>
                <w:kern w:val="0"/>
                <w:szCs w:val="21"/>
              </w:rPr>
              <w:t>学制3年。全脱产博士研究生学习年限为3-6年（不含休学时间），非脱产博士研究生学习年限为4-6年（不含休学时间）。</w:t>
            </w:r>
          </w:p>
          <w:p w:rsidR="00A94ED1" w:rsidRDefault="00AA11EA">
            <w:pPr>
              <w:widowControl/>
              <w:ind w:left="105" w:firstLineChars="200" w:firstLine="422"/>
              <w:rPr>
                <w:rFonts w:ascii="楷体" w:eastAsia="楷体" w:hAnsi="楷体"/>
                <w:color w:val="000000"/>
                <w:kern w:val="0"/>
                <w:szCs w:val="21"/>
              </w:rPr>
            </w:pPr>
            <w:r>
              <w:rPr>
                <w:rFonts w:ascii="楷体" w:eastAsia="楷体" w:hAnsi="楷体" w:hint="eastAsia"/>
                <w:b/>
                <w:bCs/>
                <w:color w:val="000000"/>
                <w:kern w:val="0"/>
                <w:szCs w:val="21"/>
              </w:rPr>
              <w:t>硕博连读研究生</w:t>
            </w:r>
            <w:r>
              <w:rPr>
                <w:rFonts w:ascii="楷体" w:eastAsia="楷体" w:hAnsi="楷体" w:hint="eastAsia"/>
                <w:color w:val="000000"/>
                <w:kern w:val="0"/>
                <w:szCs w:val="21"/>
              </w:rPr>
              <w:t>学制为5年。学习年限为5-6年（不含休学时间）</w:t>
            </w:r>
          </w:p>
          <w:p w:rsidR="00A94ED1" w:rsidRDefault="00AA11EA">
            <w:pPr>
              <w:widowControl/>
              <w:ind w:left="105" w:firstLineChars="200" w:firstLine="420"/>
              <w:rPr>
                <w:rFonts w:ascii="楷体" w:eastAsia="楷体" w:hAnsi="楷体"/>
                <w:color w:val="000000"/>
                <w:kern w:val="0"/>
                <w:szCs w:val="21"/>
              </w:rPr>
            </w:pPr>
            <w:r>
              <w:rPr>
                <w:rFonts w:ascii="楷体" w:eastAsia="楷体" w:hAnsi="楷体" w:hint="eastAsia"/>
                <w:color w:val="000000"/>
                <w:kern w:val="0"/>
                <w:szCs w:val="21"/>
              </w:rPr>
              <w:t>休学创业的博士研究生，学习年限可适当延长。</w:t>
            </w:r>
            <w:r>
              <w:rPr>
                <w:rFonts w:ascii="楷体" w:eastAsia="楷体" w:hAnsi="楷体" w:hint="eastAsia"/>
                <w:color w:val="000000"/>
                <w:kern w:val="0"/>
                <w:szCs w:val="21"/>
              </w:rPr>
              <w:br/>
              <w:t>五、培养方式</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博士研究生的培养实行导师负责制，并接受导师组的集体指导。导师需同时对博士研究生的业务和思想进行指导和教育。</w:t>
            </w:r>
          </w:p>
          <w:p w:rsidR="00A94ED1" w:rsidRDefault="00AA11EA">
            <w:pPr>
              <w:widowControl/>
              <w:rPr>
                <w:rFonts w:ascii="宋体" w:eastAsia="楷体" w:hAnsi="宋体"/>
                <w:color w:val="000000"/>
                <w:kern w:val="0"/>
                <w:szCs w:val="21"/>
              </w:rPr>
            </w:pPr>
            <w:r>
              <w:rPr>
                <w:rFonts w:ascii="楷体" w:eastAsia="楷体" w:hAnsi="楷体" w:hint="eastAsia"/>
                <w:color w:val="000000"/>
                <w:kern w:val="0"/>
                <w:szCs w:val="21"/>
              </w:rPr>
              <w:t>六、课程设置与学分要求</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毕业最低学分要求：</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850"/>
              <w:gridCol w:w="1756"/>
              <w:gridCol w:w="1648"/>
              <w:gridCol w:w="1505"/>
              <w:gridCol w:w="1182"/>
            </w:tblGrid>
            <w:tr w:rsidR="00A94ED1">
              <w:trPr>
                <w:cantSplit/>
                <w:trHeight w:val="105"/>
                <w:jc w:val="center"/>
              </w:trPr>
              <w:tc>
                <w:tcPr>
                  <w:tcW w:w="1187" w:type="dxa"/>
                  <w:vMerge w:val="restart"/>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毕业</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总学分</w:t>
                  </w:r>
                </w:p>
              </w:tc>
              <w:tc>
                <w:tcPr>
                  <w:tcW w:w="5759" w:type="dxa"/>
                  <w:gridSpan w:val="4"/>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课程学分</w:t>
                  </w:r>
                </w:p>
              </w:tc>
              <w:tc>
                <w:tcPr>
                  <w:tcW w:w="1182" w:type="dxa"/>
                  <w:vMerge w:val="restart"/>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学术活动</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学分</w:t>
                  </w:r>
                </w:p>
              </w:tc>
            </w:tr>
            <w:tr w:rsidR="00A94ED1">
              <w:trPr>
                <w:cantSplit/>
                <w:trHeight w:val="87"/>
                <w:jc w:val="center"/>
              </w:trPr>
              <w:tc>
                <w:tcPr>
                  <w:tcW w:w="1187" w:type="dxa"/>
                  <w:vMerge/>
                  <w:shd w:val="clear" w:color="auto" w:fill="FFFFFF"/>
                  <w:vAlign w:val="center"/>
                </w:tcPr>
                <w:p w:rsidR="00A94ED1" w:rsidRDefault="00A94ED1">
                  <w:pPr>
                    <w:rPr>
                      <w:rFonts w:ascii="楷体" w:eastAsia="楷体" w:hAnsi="楷体"/>
                      <w:color w:val="000000"/>
                      <w:kern w:val="0"/>
                      <w:szCs w:val="21"/>
                    </w:rPr>
                  </w:pPr>
                </w:p>
              </w:tc>
              <w:tc>
                <w:tcPr>
                  <w:tcW w:w="850"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总学分</w:t>
                  </w:r>
                </w:p>
              </w:tc>
              <w:tc>
                <w:tcPr>
                  <w:tcW w:w="1756"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公共必修课学分</w:t>
                  </w:r>
                </w:p>
              </w:tc>
              <w:tc>
                <w:tcPr>
                  <w:tcW w:w="1648"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学科必修课学分</w:t>
                  </w:r>
                </w:p>
              </w:tc>
              <w:tc>
                <w:tcPr>
                  <w:tcW w:w="1505" w:type="dxa"/>
                  <w:shd w:val="clear" w:color="auto" w:fill="FFFFFF"/>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任意选修课学分</w:t>
                  </w:r>
                </w:p>
              </w:tc>
              <w:tc>
                <w:tcPr>
                  <w:tcW w:w="1182" w:type="dxa"/>
                  <w:vMerge/>
                  <w:shd w:val="clear" w:color="auto" w:fill="FFFFFF"/>
                  <w:vAlign w:val="center"/>
                </w:tcPr>
                <w:p w:rsidR="00A94ED1" w:rsidRDefault="00A94ED1">
                  <w:pPr>
                    <w:rPr>
                      <w:rFonts w:ascii="楷体" w:eastAsia="楷体" w:hAnsi="楷体"/>
                      <w:color w:val="000000"/>
                      <w:kern w:val="0"/>
                      <w:szCs w:val="21"/>
                    </w:rPr>
                  </w:pPr>
                </w:p>
              </w:tc>
            </w:tr>
            <w:tr w:rsidR="00A94ED1">
              <w:trPr>
                <w:cantSplit/>
                <w:trHeight w:val="92"/>
                <w:jc w:val="center"/>
              </w:trPr>
              <w:tc>
                <w:tcPr>
                  <w:tcW w:w="1187"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15</w:t>
                  </w:r>
                </w:p>
              </w:tc>
              <w:tc>
                <w:tcPr>
                  <w:tcW w:w="850"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13</w:t>
                  </w:r>
                </w:p>
              </w:tc>
              <w:tc>
                <w:tcPr>
                  <w:tcW w:w="1756"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5</w:t>
                  </w:r>
                </w:p>
              </w:tc>
              <w:tc>
                <w:tcPr>
                  <w:tcW w:w="1648"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c>
                <w:tcPr>
                  <w:tcW w:w="1505"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c>
                <w:tcPr>
                  <w:tcW w:w="1182" w:type="dxa"/>
                  <w:vAlign w:val="center"/>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2</w:t>
                  </w:r>
                </w:p>
              </w:tc>
            </w:tr>
          </w:tbl>
          <w:p w:rsidR="00A94ED1" w:rsidRDefault="00AA11EA">
            <w:pPr>
              <w:widowControl/>
              <w:ind w:firstLineChars="200" w:firstLine="420"/>
              <w:rPr>
                <w:rFonts w:ascii="宋体" w:eastAsia="楷体" w:hAnsi="宋体"/>
                <w:color w:val="000000"/>
                <w:kern w:val="0"/>
                <w:szCs w:val="21"/>
              </w:rPr>
            </w:pPr>
            <w:bookmarkStart w:id="0" w:name="_GoBack"/>
            <w:bookmarkEnd w:id="0"/>
            <w:r>
              <w:rPr>
                <w:rFonts w:ascii="楷体" w:eastAsia="楷体" w:hAnsi="楷体" w:hint="eastAsia"/>
                <w:color w:val="000000"/>
                <w:kern w:val="0"/>
                <w:szCs w:val="21"/>
              </w:rPr>
              <w:t>课程设置与学分分配：</w:t>
            </w:r>
          </w:p>
          <w:tbl>
            <w:tblPr>
              <w:tblStyle w:val="a6"/>
              <w:tblW w:w="8341" w:type="dxa"/>
              <w:tblLayout w:type="fixed"/>
              <w:tblLook w:val="04A0"/>
            </w:tblPr>
            <w:tblGrid>
              <w:gridCol w:w="848"/>
              <w:gridCol w:w="848"/>
              <w:gridCol w:w="1837"/>
              <w:gridCol w:w="513"/>
              <w:gridCol w:w="675"/>
              <w:gridCol w:w="661"/>
              <w:gridCol w:w="850"/>
              <w:gridCol w:w="709"/>
              <w:gridCol w:w="851"/>
              <w:gridCol w:w="549"/>
            </w:tblGrid>
            <w:tr w:rsidR="00A94ED1">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课程类别</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课程编号</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课程名称</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学时</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学分</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开课学期</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授课方式</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方式</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任课教师</w:t>
                  </w:r>
                </w:p>
              </w:tc>
              <w:tc>
                <w:tcPr>
                  <w:tcW w:w="54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备注</w:t>
                  </w:r>
                </w:p>
              </w:tc>
            </w:tr>
            <w:tr w:rsidR="00A94ED1">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公共必修课程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100000000018</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中国马克思主义与当代</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54</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200000000014</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博士英语口语</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200000000015</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博士英语阅读</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200000000016</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博士英语写作</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学科必修课程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127030505001</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思想政治教育学科前沿问题专题</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127030505002</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中国共产党思想政治教育史专题</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127030505003</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思想政治教育基本理论专题</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127030505004</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人生观教育专题</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tcPr>
                <w:p w:rsidR="00632AC3" w:rsidRDefault="00AA11EA">
                  <w:pPr>
                    <w:widowControl/>
                    <w:rPr>
                      <w:rFonts w:ascii="楷体" w:eastAsia="楷体" w:hAnsi="楷体" w:hint="eastAsia"/>
                      <w:color w:val="000000"/>
                      <w:kern w:val="0"/>
                      <w:szCs w:val="21"/>
                    </w:rPr>
                  </w:pPr>
                  <w:r>
                    <w:rPr>
                      <w:rFonts w:ascii="楷体" w:eastAsia="楷体" w:hAnsi="楷体" w:hint="eastAsia"/>
                      <w:color w:val="000000"/>
                      <w:kern w:val="0"/>
                      <w:szCs w:val="21"/>
                    </w:rPr>
                    <w:t>必修</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环节</w:t>
                  </w:r>
                </w:p>
              </w:tc>
              <w:tc>
                <w:tcPr>
                  <w:tcW w:w="848" w:type="dxa"/>
                </w:tcPr>
                <w:p w:rsidR="00A94ED1" w:rsidRDefault="00A94ED1">
                  <w:pPr>
                    <w:widowControl/>
                    <w:rPr>
                      <w:rFonts w:ascii="楷体" w:eastAsia="楷体" w:hAnsi="楷体"/>
                      <w:color w:val="000000"/>
                      <w:kern w:val="0"/>
                      <w:szCs w:val="21"/>
                    </w:rPr>
                  </w:pP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学术活动</w:t>
                  </w:r>
                </w:p>
              </w:tc>
              <w:tc>
                <w:tcPr>
                  <w:tcW w:w="513"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75"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61" w:type="dxa"/>
                  <w:tcBorders>
                    <w:left w:val="single" w:sz="4" w:space="0" w:color="auto"/>
                  </w:tcBorders>
                </w:tcPr>
                <w:p w:rsidR="00A94ED1" w:rsidRDefault="00A94ED1">
                  <w:pPr>
                    <w:widowControl/>
                    <w:rPr>
                      <w:rFonts w:ascii="楷体" w:eastAsia="楷体" w:hAnsi="楷体"/>
                      <w:color w:val="000000"/>
                      <w:kern w:val="0"/>
                      <w:szCs w:val="21"/>
                    </w:rPr>
                  </w:pPr>
                </w:p>
              </w:tc>
              <w:tc>
                <w:tcPr>
                  <w:tcW w:w="850" w:type="dxa"/>
                  <w:tcBorders>
                    <w:right w:val="single" w:sz="4" w:space="0" w:color="auto"/>
                  </w:tcBorders>
                </w:tcPr>
                <w:p w:rsidR="00A94ED1" w:rsidRDefault="00A94ED1">
                  <w:pPr>
                    <w:widowControl/>
                    <w:rPr>
                      <w:rFonts w:ascii="楷体" w:eastAsia="楷体" w:hAnsi="楷体"/>
                      <w:color w:val="000000"/>
                      <w:kern w:val="0"/>
                      <w:szCs w:val="21"/>
                    </w:rPr>
                  </w:pPr>
                </w:p>
              </w:tc>
              <w:tc>
                <w:tcPr>
                  <w:tcW w:w="709" w:type="dxa"/>
                  <w:tcBorders>
                    <w:left w:val="single" w:sz="4" w:space="0" w:color="auto"/>
                  </w:tcBorders>
                </w:tcPr>
                <w:p w:rsidR="00A94ED1" w:rsidRDefault="00A94ED1">
                  <w:pPr>
                    <w:widowControl/>
                    <w:rPr>
                      <w:rFonts w:ascii="楷体" w:eastAsia="楷体" w:hAnsi="楷体"/>
                      <w:color w:val="000000"/>
                      <w:kern w:val="0"/>
                      <w:szCs w:val="21"/>
                    </w:rPr>
                  </w:pP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val="restart"/>
                </w:tcPr>
                <w:p w:rsidR="00632AC3" w:rsidRDefault="00AA11EA">
                  <w:pPr>
                    <w:widowControl/>
                    <w:rPr>
                      <w:rFonts w:ascii="楷体" w:eastAsia="楷体" w:hAnsi="楷体" w:hint="eastAsia"/>
                      <w:color w:val="000000"/>
                      <w:kern w:val="0"/>
                      <w:szCs w:val="21"/>
                    </w:rPr>
                  </w:pPr>
                  <w:r>
                    <w:rPr>
                      <w:rFonts w:ascii="楷体" w:eastAsia="楷体" w:hAnsi="楷体" w:hint="eastAsia"/>
                      <w:color w:val="000000"/>
                      <w:kern w:val="0"/>
                      <w:szCs w:val="21"/>
                    </w:rPr>
                    <w:t>补修</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127030203011</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思想政治教育学</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75"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谭吉华</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127030203012</w:t>
                  </w:r>
                </w:p>
              </w:tc>
              <w:tc>
                <w:tcPr>
                  <w:tcW w:w="1837"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中国共产党思想政治工作史</w:t>
                  </w:r>
                </w:p>
              </w:tc>
              <w:tc>
                <w:tcPr>
                  <w:tcW w:w="513"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75"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61"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吴新颖</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341" w:type="dxa"/>
                  <w:gridSpan w:val="10"/>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说明：1）英语免修免考要求见《湖南师范大学（非外国语专业）研究生英语学习管理办法》；2）任意选修课可选择非本培养方案内课程（含全校互通互选课程、微型课程、创新创业课程等）；3）补修课不计入总学分，成绩需及格。</w:t>
                  </w:r>
                </w:p>
              </w:tc>
            </w:tr>
          </w:tbl>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硕博连读研究生：</w:t>
            </w:r>
            <w:r>
              <w:rPr>
                <w:rFonts w:ascii="楷体" w:eastAsia="楷体" w:hAnsi="楷体" w:hint="eastAsia"/>
                <w:color w:val="000000"/>
                <w:kern w:val="0"/>
                <w:szCs w:val="21"/>
              </w:rPr>
              <w:t>培养过程分为硕士和博士两个阶段，硕士阶段需完成全部硕士课程，博士阶段需完成全部博士课程及博士培养环节。硕博连读研究生培养管理其他要求参见《湖南师范大学关于硕博连读研究生选拔与培养工作实施办法》。</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外国留学博士研究生：</w:t>
            </w:r>
            <w:r>
              <w:rPr>
                <w:rFonts w:ascii="楷体" w:eastAsia="楷体" w:hAnsi="楷体" w:hint="eastAsia"/>
                <w:color w:val="000000"/>
                <w:kern w:val="0"/>
                <w:szCs w:val="21"/>
              </w:rPr>
              <w:t>公共必修课为汉语（3学分）和中国概况（3学分）；政治理论作为学习哲学、政治学和经济学类专业的外国留学生的公共必修课，其他专业的外国留学生可以申请免修；对于在本科阶段和硕士阶段已修过中国概况的研究生，可申请免修，但不免考，通过考试后获得学分。</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外国留学博士研究生其他学分及总学分要求与普通博士研究生相同。</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港澳台博士研究生：</w:t>
            </w:r>
            <w:r>
              <w:rPr>
                <w:rFonts w:ascii="楷体" w:eastAsia="楷体" w:hAnsi="楷体" w:hint="eastAsia"/>
                <w:color w:val="000000"/>
                <w:kern w:val="0"/>
                <w:szCs w:val="21"/>
              </w:rPr>
              <w:t>学分要求与普通博士研究生相同。</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外国留学博士研究生及港澳台地区博士研究生培养管理其他要求参见《湖南师范大学关于外国留学研究生及港澳台地区研究生培养与管理工作的暂行规定》。</w:t>
            </w:r>
            <w:r>
              <w:rPr>
                <w:rFonts w:ascii="楷体" w:eastAsia="楷体" w:hAnsi="楷体" w:hint="eastAsia"/>
                <w:color w:val="000000"/>
                <w:kern w:val="0"/>
                <w:szCs w:val="21"/>
              </w:rPr>
              <w:br/>
              <w:t>七、其他培养环节</w:t>
            </w:r>
            <w:r>
              <w:rPr>
                <w:rFonts w:ascii="楷体" w:eastAsia="楷体" w:hAnsi="楷体" w:hint="eastAsia"/>
                <w:color w:val="000000"/>
                <w:kern w:val="0"/>
                <w:szCs w:val="21"/>
              </w:rPr>
              <w:br/>
              <w:t>1.个人培养计划</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博士生应在入学1个月内，在导师的指导下制定个人培养计划。个人培养计划应包括课程学习和科学研究计划。个人培养计划由导师组审查通过后报学院及研究生院备案。</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2．学术活动</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在读期间，博士研究生应听取不少于20场由学校、学院、实验室、学位点组织的高水平学术讲座；应公开主讲不少于2次有关文献阅读、学术研究等内容的学术报告。博士研究生在学期间应至少参加全国性或国际性学术会议1次，并提交自己撰写的学术论文。学术活动占2学分，根据博士研究生参加学术活动的考勤和主讲的学术报告质量等进行考核。</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3．中期考核。</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博士研究生在论文开题前（第三个学期初）进行中期考核。具体要求参见《湖南师范大学研究生中期考核实施管理办法》。</w:t>
            </w:r>
          </w:p>
          <w:p w:rsidR="00A94ED1" w:rsidRDefault="00AA11EA">
            <w:pPr>
              <w:pStyle w:val="2"/>
              <w:spacing w:after="0" w:line="300" w:lineRule="exact"/>
              <w:ind w:left="0"/>
              <w:rPr>
                <w:rFonts w:ascii="宋体" w:eastAsia="楷体" w:hAnsi="宋体"/>
                <w:color w:val="000000"/>
                <w:kern w:val="0"/>
                <w:szCs w:val="21"/>
              </w:rPr>
            </w:pPr>
            <w:r>
              <w:rPr>
                <w:rFonts w:ascii="楷体" w:eastAsia="楷体" w:hAnsi="楷体" w:hint="eastAsia"/>
                <w:color w:val="000000"/>
                <w:kern w:val="0"/>
                <w:szCs w:val="21"/>
              </w:rPr>
              <w:t>八、学术论文发表</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在学期间，应在导师指导下相对独立地完成研究任务，至少须在本学科领域的CSSCI源期刊、CSCD期刊上发表论文2篇。</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九、学位论文</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 xml:space="preserve">1．论文开题报告 </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博士研究生一般应于第三学期末前完成开题报告。开题报告的时间与论文答辩的时间间隔原则上不少于16个月。开题报告具体要求参见《湖南师范大学研究生学位论文开题报告实施管理办法》。</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2．论文预审</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论文预审是指对研究生学位论文初稿进行的预评审，具体要求参见《湖南师范大学研究生学位论文预审管理办法（试行）》。</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3．论文评阅与答辩</w:t>
            </w:r>
          </w:p>
          <w:p w:rsidR="00A94ED1" w:rsidRDefault="00AA11EA">
            <w:pPr>
              <w:pStyle w:val="2"/>
              <w:spacing w:after="0" w:line="300" w:lineRule="exact"/>
              <w:ind w:left="0" w:firstLineChars="200" w:firstLine="420"/>
              <w:rPr>
                <w:rFonts w:ascii="楷体" w:eastAsia="楷体" w:hAnsi="楷体"/>
                <w:kern w:val="0"/>
                <w:szCs w:val="21"/>
              </w:rPr>
            </w:pPr>
            <w:r>
              <w:rPr>
                <w:rFonts w:ascii="楷体" w:eastAsia="楷体" w:hAnsi="楷体" w:hint="eastAsia"/>
                <w:color w:val="000000"/>
                <w:kern w:val="0"/>
                <w:szCs w:val="21"/>
              </w:rPr>
              <w:t>论文评阅与答辩的具体要求参见《湖南师范大学研究生学位论文评阅实施办法》、《湖南师范大学博士、硕士学位授予工作实施细则》</w:t>
            </w:r>
            <w:r>
              <w:rPr>
                <w:rFonts w:ascii="楷体" w:eastAsia="楷体" w:hAnsi="楷体" w:hint="eastAsia"/>
                <w:color w:val="000000"/>
                <w:kern w:val="0"/>
                <w:szCs w:val="21"/>
              </w:rPr>
              <w:br/>
              <w:t>十、必读书目</w:t>
            </w:r>
            <w:r>
              <w:rPr>
                <w:rFonts w:ascii="楷体" w:eastAsia="楷体" w:hAnsi="楷体" w:hint="eastAsia"/>
                <w:color w:val="000000"/>
                <w:kern w:val="0"/>
                <w:szCs w:val="21"/>
              </w:rPr>
              <w:br/>
              <w:t>1.马克思，恩格斯．马克思恩格斯选集［M］（1-4卷）．人民出版社.1995．</w:t>
            </w:r>
            <w:r>
              <w:rPr>
                <w:rFonts w:ascii="楷体" w:eastAsia="楷体" w:hAnsi="楷体" w:hint="eastAsia"/>
                <w:color w:val="000000"/>
                <w:kern w:val="0"/>
                <w:szCs w:val="21"/>
              </w:rPr>
              <w:br/>
              <w:t>2.毛泽东．毛泽东选集［M］（1-4卷）．人民出版社.1991．</w:t>
            </w:r>
            <w:r>
              <w:rPr>
                <w:rFonts w:ascii="楷体" w:eastAsia="楷体" w:hAnsi="楷体" w:hint="eastAsia"/>
                <w:color w:val="000000"/>
                <w:kern w:val="0"/>
                <w:szCs w:val="21"/>
              </w:rPr>
              <w:br/>
            </w:r>
            <w:r>
              <w:rPr>
                <w:rFonts w:ascii="楷体" w:eastAsia="楷体" w:hAnsi="楷体" w:hint="eastAsia"/>
                <w:color w:val="000000"/>
                <w:kern w:val="0"/>
                <w:szCs w:val="21"/>
              </w:rPr>
              <w:lastRenderedPageBreak/>
              <w:t>3.周恩来．周恩来选集［M］（上、下卷）．人民出版社.1984．</w:t>
            </w:r>
            <w:r>
              <w:rPr>
                <w:rFonts w:ascii="楷体" w:eastAsia="楷体" w:hAnsi="楷体" w:hint="eastAsia"/>
                <w:color w:val="000000"/>
                <w:kern w:val="0"/>
                <w:szCs w:val="21"/>
              </w:rPr>
              <w:br/>
              <w:t>4.邓小平．邓小平文选［M］（1-3卷）．人民出版社.1993．</w:t>
            </w:r>
            <w:r>
              <w:rPr>
                <w:rFonts w:ascii="楷体" w:eastAsia="楷体" w:hAnsi="楷体" w:hint="eastAsia"/>
                <w:color w:val="000000"/>
                <w:kern w:val="0"/>
                <w:szCs w:val="21"/>
              </w:rPr>
              <w:br/>
              <w:t>5.刘少奇．刘少奇选集［M］（上、下卷）．人民出版社.2004．</w:t>
            </w:r>
            <w:r>
              <w:rPr>
                <w:rFonts w:ascii="楷体" w:eastAsia="楷体" w:hAnsi="楷体" w:hint="eastAsia"/>
                <w:color w:val="000000"/>
                <w:kern w:val="0"/>
                <w:szCs w:val="21"/>
              </w:rPr>
              <w:br/>
              <w:t>6.陈云．陈云文选［M］（1-3卷）．人民出版社.1995．</w:t>
            </w:r>
            <w:r>
              <w:rPr>
                <w:rFonts w:ascii="楷体" w:eastAsia="楷体" w:hAnsi="楷体" w:hint="eastAsia"/>
                <w:color w:val="000000"/>
                <w:kern w:val="0"/>
                <w:szCs w:val="21"/>
              </w:rPr>
              <w:br/>
              <w:t>7.江泽民．江泽民文选［M］（1-3卷）．人民出版社.2006．</w:t>
            </w:r>
            <w:r>
              <w:rPr>
                <w:rFonts w:ascii="楷体" w:eastAsia="楷体" w:hAnsi="楷体" w:hint="eastAsia"/>
                <w:color w:val="000000"/>
                <w:kern w:val="0"/>
                <w:szCs w:val="21"/>
              </w:rPr>
              <w:br/>
              <w:t>8.宋希仁．道德观通论［M］．高等教育出版社.2000．</w:t>
            </w:r>
            <w:r>
              <w:rPr>
                <w:rFonts w:ascii="楷体" w:eastAsia="楷体" w:hAnsi="楷体" w:hint="eastAsia"/>
                <w:color w:val="000000"/>
                <w:kern w:val="0"/>
                <w:szCs w:val="21"/>
              </w:rPr>
              <w:br/>
              <w:t>9.张孝宜．人生观通论［M］．高等教育出版社.2001．</w:t>
            </w:r>
            <w:r>
              <w:rPr>
                <w:rFonts w:ascii="楷体" w:eastAsia="楷体" w:hAnsi="楷体" w:hint="eastAsia"/>
                <w:color w:val="000000"/>
                <w:kern w:val="0"/>
                <w:szCs w:val="21"/>
              </w:rPr>
              <w:br/>
              <w:t>10.贺军．加强和改进思想政治工作若干问题［M］．中央文献出版社.2000．</w:t>
            </w:r>
            <w:r>
              <w:rPr>
                <w:rFonts w:ascii="楷体" w:eastAsia="楷体" w:hAnsi="楷体" w:hint="eastAsia"/>
                <w:color w:val="000000"/>
                <w:kern w:val="0"/>
                <w:szCs w:val="21"/>
              </w:rPr>
              <w:br/>
              <w:t>11.张耀灿．中国共产党思想政治教育史论［M］．高等教育出版社.2006．</w:t>
            </w:r>
            <w:r>
              <w:rPr>
                <w:rFonts w:ascii="楷体" w:eastAsia="楷体" w:hAnsi="楷体" w:hint="eastAsia"/>
                <w:color w:val="000000"/>
                <w:kern w:val="0"/>
                <w:szCs w:val="21"/>
              </w:rPr>
              <w:br/>
              <w:t>12.张耀灿等.思想政治教育原理[M].</w:t>
            </w:r>
            <w:r>
              <w:rPr>
                <w:rFonts w:ascii="宋体" w:eastAsia="楷体" w:hAnsi="宋体" w:hint="eastAsia"/>
                <w:color w:val="000000"/>
                <w:kern w:val="0"/>
                <w:szCs w:val="21"/>
              </w:rPr>
              <w:t> </w:t>
            </w:r>
            <w:r>
              <w:rPr>
                <w:rFonts w:ascii="楷体" w:eastAsia="楷体" w:hAnsi="楷体" w:hint="eastAsia"/>
                <w:color w:val="000000"/>
                <w:kern w:val="0"/>
                <w:szCs w:val="21"/>
              </w:rPr>
              <w:t>高等教育出版社.2001.</w:t>
            </w:r>
            <w:r>
              <w:rPr>
                <w:rFonts w:ascii="宋体" w:eastAsia="楷体" w:hAnsi="宋体" w:hint="eastAsia"/>
                <w:color w:val="000000"/>
                <w:kern w:val="0"/>
                <w:szCs w:val="21"/>
              </w:rPr>
              <w:t> </w:t>
            </w:r>
            <w:r>
              <w:rPr>
                <w:rFonts w:ascii="楷体" w:eastAsia="楷体" w:hAnsi="楷体" w:hint="eastAsia"/>
                <w:color w:val="000000"/>
                <w:kern w:val="0"/>
                <w:szCs w:val="21"/>
              </w:rPr>
              <w:br/>
              <w:t>13.郑永延．思想政治教育方法论［M］.</w:t>
            </w:r>
            <w:r>
              <w:rPr>
                <w:rFonts w:ascii="宋体" w:eastAsia="楷体" w:hAnsi="宋体" w:hint="eastAsia"/>
                <w:color w:val="000000"/>
                <w:kern w:val="0"/>
                <w:szCs w:val="21"/>
              </w:rPr>
              <w:t> </w:t>
            </w:r>
            <w:r>
              <w:rPr>
                <w:rFonts w:ascii="楷体" w:eastAsia="楷体" w:hAnsi="楷体" w:hint="eastAsia"/>
                <w:color w:val="000000"/>
                <w:kern w:val="0"/>
                <w:szCs w:val="21"/>
              </w:rPr>
              <w:t>高等教育出版社.2000．</w:t>
            </w:r>
            <w:r>
              <w:rPr>
                <w:rFonts w:ascii="楷体" w:eastAsia="楷体" w:hAnsi="楷体" w:hint="eastAsia"/>
                <w:color w:val="000000"/>
                <w:kern w:val="0"/>
                <w:szCs w:val="21"/>
              </w:rPr>
              <w:br/>
              <w:t>14.罗国杰．马克思主义思想政治教育理论基础［M］．高等教育出版社.2002．</w:t>
            </w:r>
            <w:r>
              <w:rPr>
                <w:rFonts w:ascii="楷体" w:eastAsia="楷体" w:hAnsi="楷体" w:hint="eastAsia"/>
                <w:color w:val="000000"/>
                <w:kern w:val="0"/>
                <w:szCs w:val="21"/>
              </w:rPr>
              <w:br/>
              <w:t>15.车铭洲．现代西方思潮概论［M］．高等教育出版社.2001．</w:t>
            </w:r>
            <w:r>
              <w:rPr>
                <w:rFonts w:ascii="楷体" w:eastAsia="楷体" w:hAnsi="楷体" w:hint="eastAsia"/>
                <w:color w:val="000000"/>
                <w:kern w:val="0"/>
                <w:szCs w:val="21"/>
              </w:rPr>
              <w:br/>
              <w:t>16.刘德华．马克思主义思想政治教育著作导读［M］．高等教育出版社.2001．</w:t>
            </w:r>
            <w:r>
              <w:rPr>
                <w:rFonts w:ascii="楷体" w:eastAsia="楷体" w:hAnsi="楷体" w:hint="eastAsia"/>
                <w:color w:val="000000"/>
                <w:kern w:val="0"/>
                <w:szCs w:val="21"/>
              </w:rPr>
              <w:br/>
              <w:t>17.王瑞荪．比较思想政治教育学［M］．高等教育出版社.2001．</w:t>
            </w:r>
            <w:r>
              <w:rPr>
                <w:rFonts w:ascii="楷体" w:eastAsia="楷体" w:hAnsi="楷体" w:hint="eastAsia"/>
                <w:color w:val="000000"/>
                <w:kern w:val="0"/>
                <w:szCs w:val="21"/>
              </w:rPr>
              <w:br/>
              <w:t>18.陈成文等．思想政治教育学［M］．湖南师范大学出版社.2007．</w:t>
            </w:r>
            <w:r>
              <w:rPr>
                <w:rFonts w:ascii="楷体" w:eastAsia="楷体" w:hAnsi="楷体" w:hint="eastAsia"/>
                <w:color w:val="000000"/>
                <w:kern w:val="0"/>
                <w:szCs w:val="21"/>
              </w:rPr>
              <w:br/>
              <w:t>19.陈成文等．思想政治教育学科前沿问题十论［M］．社会科学文献出版社.2011．</w:t>
            </w:r>
            <w:r>
              <w:rPr>
                <w:rFonts w:ascii="楷体" w:eastAsia="楷体" w:hAnsi="楷体" w:hint="eastAsia"/>
                <w:color w:val="000000"/>
                <w:kern w:val="0"/>
                <w:szCs w:val="21"/>
              </w:rPr>
              <w:br/>
              <w:t>20.陈秉公．思想政治教育学原理［M］．辽宁人民出版社.2001．</w:t>
            </w:r>
            <w:r>
              <w:rPr>
                <w:rFonts w:ascii="楷体" w:eastAsia="楷体" w:hAnsi="楷体" w:hint="eastAsia"/>
                <w:color w:val="000000"/>
                <w:kern w:val="0"/>
                <w:szCs w:val="21"/>
              </w:rPr>
              <w:br/>
            </w:r>
          </w:p>
        </w:tc>
      </w:tr>
      <w:tr w:rsidR="00A94ED1">
        <w:trPr>
          <w:tblCellSpacing w:w="0" w:type="dxa"/>
        </w:trPr>
        <w:tc>
          <w:tcPr>
            <w:tcW w:w="8530" w:type="dxa"/>
            <w:vAlign w:val="center"/>
          </w:tcPr>
          <w:p w:rsidR="00A94ED1" w:rsidRDefault="00A94ED1" w:rsidP="00632AC3">
            <w:pPr>
              <w:widowControl/>
              <w:rPr>
                <w:rFonts w:ascii="黑体" w:eastAsia="黑体" w:hAnsi="黑体"/>
                <w:b/>
                <w:color w:val="000000"/>
                <w:kern w:val="0"/>
                <w:szCs w:val="21"/>
              </w:rPr>
            </w:pPr>
          </w:p>
          <w:p w:rsidR="00A94ED1" w:rsidRDefault="00AA11EA">
            <w:pPr>
              <w:widowControl/>
              <w:ind w:firstLineChars="978" w:firstLine="2062"/>
              <w:rPr>
                <w:rFonts w:ascii="黑体" w:eastAsia="黑体" w:hAnsi="黑体"/>
                <w:color w:val="000000"/>
                <w:kern w:val="0"/>
                <w:szCs w:val="21"/>
              </w:rPr>
            </w:pPr>
            <w:r>
              <w:rPr>
                <w:rFonts w:ascii="黑体" w:eastAsia="黑体" w:hAnsi="黑体" w:hint="eastAsia"/>
                <w:b/>
                <w:color w:val="000000"/>
                <w:kern w:val="0"/>
                <w:szCs w:val="21"/>
              </w:rPr>
              <w:t>湖南师范大学博士研究生培养方案</w:t>
            </w:r>
            <w:r>
              <w:rPr>
                <w:rFonts w:ascii="黑体" w:eastAsia="黑体" w:hAnsi="黑体" w:hint="eastAsia"/>
                <w:b/>
                <w:color w:val="000000"/>
                <w:kern w:val="0"/>
                <w:szCs w:val="21"/>
              </w:rPr>
              <w:br/>
            </w:r>
            <w:r>
              <w:rPr>
                <w:rFonts w:ascii="黑体" w:eastAsia="黑体" w:hAnsi="黑体" w:hint="eastAsia"/>
                <w:color w:val="000000"/>
                <w:kern w:val="0"/>
                <w:szCs w:val="21"/>
              </w:rPr>
              <w:t>（学科门类：法学</w:t>
            </w:r>
            <w:r w:rsidR="00632AC3">
              <w:rPr>
                <w:rFonts w:ascii="宋体" w:eastAsia="黑体" w:hAnsi="宋体" w:hint="eastAsia"/>
                <w:color w:val="000000"/>
                <w:kern w:val="0"/>
                <w:szCs w:val="21"/>
              </w:rPr>
              <w:t xml:space="preserve">    </w:t>
            </w:r>
            <w:r>
              <w:rPr>
                <w:rFonts w:ascii="黑体" w:eastAsia="黑体" w:hAnsi="黑体" w:hint="eastAsia"/>
                <w:color w:val="000000"/>
                <w:kern w:val="0"/>
                <w:szCs w:val="21"/>
              </w:rPr>
              <w:t>一级学科代码：0305</w:t>
            </w:r>
            <w:r w:rsidR="00632AC3">
              <w:rPr>
                <w:rFonts w:ascii="宋体" w:eastAsia="黑体" w:hAnsi="宋体" w:hint="eastAsia"/>
                <w:color w:val="000000"/>
                <w:kern w:val="0"/>
                <w:szCs w:val="21"/>
              </w:rPr>
              <w:t xml:space="preserve">    </w:t>
            </w:r>
            <w:r>
              <w:rPr>
                <w:rFonts w:ascii="黑体" w:eastAsia="黑体" w:hAnsi="黑体" w:hint="eastAsia"/>
                <w:color w:val="000000"/>
                <w:kern w:val="0"/>
                <w:szCs w:val="21"/>
              </w:rPr>
              <w:t>一级学科名称：马克思主义理论）</w:t>
            </w:r>
            <w:r>
              <w:rPr>
                <w:rFonts w:ascii="黑体" w:eastAsia="黑体" w:hAnsi="黑体" w:hint="eastAsia"/>
                <w:color w:val="000000"/>
                <w:kern w:val="0"/>
                <w:szCs w:val="21"/>
              </w:rPr>
              <w:br/>
              <w:t>（二级学科代码：030501</w:t>
            </w:r>
            <w:r w:rsidR="00632AC3">
              <w:rPr>
                <w:rFonts w:ascii="宋体" w:eastAsia="黑体" w:hAnsi="宋体" w:hint="eastAsia"/>
                <w:color w:val="000000"/>
                <w:kern w:val="0"/>
                <w:szCs w:val="21"/>
              </w:rPr>
              <w:t xml:space="preserve">    </w:t>
            </w:r>
            <w:r>
              <w:rPr>
                <w:rFonts w:ascii="黑体" w:eastAsia="黑体" w:hAnsi="黑体" w:hint="eastAsia"/>
                <w:color w:val="000000"/>
                <w:kern w:val="0"/>
                <w:szCs w:val="21"/>
              </w:rPr>
              <w:t>二级学科名称：马克思主义基本原理)</w:t>
            </w:r>
          </w:p>
          <w:p w:rsidR="00A94ED1" w:rsidRDefault="00A94ED1">
            <w:pPr>
              <w:pStyle w:val="1"/>
              <w:widowControl/>
              <w:ind w:left="360" w:firstLineChars="0" w:firstLine="0"/>
              <w:rPr>
                <w:rFonts w:ascii="楷体" w:eastAsia="楷体" w:hAnsi="楷体"/>
                <w:color w:val="000000"/>
                <w:kern w:val="0"/>
                <w:szCs w:val="21"/>
              </w:rPr>
            </w:pP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一、学科简介</w:t>
            </w:r>
          </w:p>
          <w:p w:rsidR="00A94ED1" w:rsidRDefault="00AA11EA">
            <w:pPr>
              <w:pStyle w:val="1"/>
              <w:widowControl/>
              <w:ind w:left="360"/>
              <w:rPr>
                <w:rFonts w:ascii="楷体" w:eastAsia="楷体" w:hAnsi="楷体"/>
                <w:color w:val="000000"/>
                <w:kern w:val="0"/>
                <w:szCs w:val="21"/>
              </w:rPr>
            </w:pPr>
            <w:r>
              <w:rPr>
                <w:rFonts w:ascii="楷体" w:eastAsia="楷体" w:hAnsi="楷体" w:hint="eastAsia"/>
                <w:color w:val="000000"/>
                <w:kern w:val="0"/>
                <w:szCs w:val="21"/>
              </w:rPr>
              <w:t>马克思主义基本原理是马克思主义的基本立场、基本观点和基本方法的理论表达，是关于世界发展特别是人类社会的本质和发展规律的科学概况。马克思主义基本原理旨在研究马克思主义经典著作和基本原理，从整体上研究和把握马克思主义的科学体系。在分别研究马克思主义哲学、政治经济学和科学社会主义的基础上，重点把马克思主义的三个主要组成部分有机结合起来，揭示它们的内在逻辑联系，运用马克思主义立场、观点、方法来分析和认识社会现实和历史问题。</w:t>
            </w:r>
          </w:p>
          <w:p w:rsidR="00A94ED1" w:rsidRDefault="00AA11EA">
            <w:pPr>
              <w:pStyle w:val="1"/>
              <w:widowControl/>
              <w:ind w:left="210" w:hangingChars="100" w:hanging="210"/>
              <w:rPr>
                <w:rFonts w:ascii="宋体" w:eastAsia="楷体" w:hAnsi="宋体"/>
                <w:color w:val="000000"/>
                <w:kern w:val="0"/>
                <w:szCs w:val="21"/>
              </w:rPr>
            </w:pPr>
            <w:r>
              <w:rPr>
                <w:rFonts w:ascii="楷体" w:eastAsia="楷体" w:hAnsi="楷体" w:hint="eastAsia"/>
                <w:color w:val="000000"/>
                <w:kern w:val="0"/>
                <w:szCs w:val="21"/>
              </w:rPr>
              <w:t>二、培养目标</w:t>
            </w:r>
          </w:p>
          <w:p w:rsidR="00A94ED1" w:rsidRDefault="00AA11EA">
            <w:pPr>
              <w:pStyle w:val="1"/>
              <w:widowControl/>
              <w:ind w:leftChars="100" w:left="210"/>
              <w:rPr>
                <w:rFonts w:ascii="楷体" w:eastAsia="楷体" w:hAnsi="楷体"/>
                <w:color w:val="000000"/>
                <w:kern w:val="0"/>
                <w:szCs w:val="21"/>
              </w:rPr>
            </w:pPr>
            <w:r>
              <w:rPr>
                <w:rFonts w:ascii="楷体" w:eastAsia="楷体" w:hAnsi="楷体" w:hint="eastAsia"/>
                <w:color w:val="000000"/>
                <w:kern w:val="0"/>
                <w:szCs w:val="21"/>
              </w:rPr>
              <w:t>本专业主要培养能科学、全面把握马克思主义基本原理，具有坚定的马克思主义信念和系统扎实的马克思主义理论功底者；具有运用马克思主义的立场、观点、方法观察问题、发现问题、分析问题与解决问题的能力，具有较强的科研能力、创新能力、写作能力与文字表达能力，具有较好的科学与人文的素养，至少熟练掌握一门外语，能够熟练地阅读本专业的外文资料，具有较强的写作能力和进行国际学术交流的能力，能从事高校马克思主义理论领域教学、理论研究、理论宣传方面和管理方面的高级专门人才。</w:t>
            </w:r>
            <w:r>
              <w:rPr>
                <w:rFonts w:ascii="楷体" w:eastAsia="楷体" w:hAnsi="楷体" w:hint="eastAsia"/>
                <w:color w:val="000000"/>
                <w:kern w:val="0"/>
                <w:szCs w:val="21"/>
              </w:rPr>
              <w:br/>
              <w:t>三、研究方向及简介</w:t>
            </w:r>
            <w:r>
              <w:rPr>
                <w:rFonts w:ascii="楷体" w:eastAsia="楷体" w:hAnsi="楷体" w:hint="eastAsia"/>
                <w:color w:val="000000"/>
                <w:kern w:val="0"/>
                <w:szCs w:val="21"/>
              </w:rPr>
              <w:br/>
              <w:t xml:space="preserve">   一是马克思主义理论与社会主义实践。主要是以20世纪世界社会主义的曲折发展为背景，以历史、比较的研究方法为主要手段，从宏观的角度对马克思主义理论与社会主义实践进行比较研究，深入总结社会主义国家执政的共产党在坚持、运用、发展马克思主义理论中的经验教训，以体现马克思主义的与时俱进的品质。</w:t>
            </w:r>
            <w:r>
              <w:rPr>
                <w:rFonts w:ascii="楷体" w:eastAsia="楷体" w:hAnsi="楷体" w:hint="eastAsia"/>
                <w:color w:val="000000"/>
                <w:kern w:val="0"/>
                <w:szCs w:val="21"/>
              </w:rPr>
              <w:br/>
              <w:t xml:space="preserve">    二是马克思主义基本原理在中国的运用与发展。主要在马克思主义基本原理指导下，以马克思主义在中国的运用与发展为研究重点，通过对马克思主义基本原理运用在中国的</w:t>
            </w:r>
            <w:r>
              <w:rPr>
                <w:rFonts w:ascii="楷体" w:eastAsia="楷体" w:hAnsi="楷体" w:hint="eastAsia"/>
                <w:color w:val="000000"/>
                <w:kern w:val="0"/>
                <w:szCs w:val="21"/>
              </w:rPr>
              <w:lastRenderedPageBreak/>
              <w:t>历史演进形成的不同理论成果进行比较研究，总结中国共产党人在在不同时期运用和发展马克思主义基本原理的经验和教训。</w:t>
            </w:r>
            <w:r>
              <w:rPr>
                <w:rFonts w:ascii="楷体" w:eastAsia="楷体" w:hAnsi="楷体" w:hint="eastAsia"/>
                <w:color w:val="000000"/>
                <w:kern w:val="0"/>
                <w:szCs w:val="21"/>
              </w:rPr>
              <w:br/>
              <w:t xml:space="preserve">    三是马克思主义与当代社会思潮研究。主要从厚重、扎实的马克思主义理论专业知识背景出发，从问题域的角度探索新世纪马克思主义理论传播的新途径与新方法，对当代流行的主要社会思潮及出现在人们思想、行为中的非马克思主义的问题进行追根究底式的剖析与动态的追踪研究。</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四、学制与学习年限</w:t>
            </w:r>
            <w:r>
              <w:rPr>
                <w:rFonts w:ascii="楷体" w:eastAsia="楷体" w:hAnsi="楷体" w:hint="eastAsia"/>
                <w:color w:val="000000"/>
                <w:kern w:val="0"/>
                <w:szCs w:val="21"/>
              </w:rPr>
              <w:br/>
              <w:t xml:space="preserve">  </w:t>
            </w:r>
            <w:r>
              <w:rPr>
                <w:rFonts w:ascii="楷体" w:eastAsia="楷体" w:hAnsi="楷体" w:hint="eastAsia"/>
                <w:b/>
                <w:bCs/>
                <w:color w:val="000000"/>
                <w:kern w:val="0"/>
                <w:szCs w:val="21"/>
              </w:rPr>
              <w:t xml:space="preserve">  博士研究生</w:t>
            </w:r>
            <w:r>
              <w:rPr>
                <w:rFonts w:ascii="楷体" w:eastAsia="楷体" w:hAnsi="楷体" w:hint="eastAsia"/>
                <w:color w:val="000000"/>
                <w:kern w:val="0"/>
                <w:szCs w:val="21"/>
              </w:rPr>
              <w:t>学制3年。全脱产博士研究生学习年限为3-6年（不含休学时间），非脱产博士研究生学习年限为4-6年（不含休学时间）。</w:t>
            </w:r>
          </w:p>
          <w:p w:rsidR="00A94ED1" w:rsidRDefault="00AA11EA">
            <w:pPr>
              <w:ind w:firstLineChars="200" w:firstLine="422"/>
              <w:rPr>
                <w:rFonts w:ascii="楷体" w:eastAsia="楷体" w:hAnsi="楷体"/>
                <w:color w:val="000000"/>
                <w:kern w:val="0"/>
                <w:szCs w:val="21"/>
              </w:rPr>
            </w:pPr>
            <w:r>
              <w:rPr>
                <w:rFonts w:ascii="楷体" w:eastAsia="楷体" w:hAnsi="楷体" w:hint="eastAsia"/>
                <w:b/>
                <w:bCs/>
                <w:color w:val="000000"/>
                <w:kern w:val="0"/>
                <w:szCs w:val="21"/>
              </w:rPr>
              <w:t>硕博连读研究生</w:t>
            </w:r>
            <w:r>
              <w:rPr>
                <w:rFonts w:ascii="楷体" w:eastAsia="楷体" w:hAnsi="楷体" w:hint="eastAsia"/>
                <w:color w:val="000000"/>
                <w:kern w:val="0"/>
                <w:szCs w:val="21"/>
              </w:rPr>
              <w:t>学制为5年。学习年限为5-6年（不含休学时间）</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休学创业的博士研究生，学习年限可适当延长。</w:t>
            </w:r>
          </w:p>
          <w:p w:rsidR="00A94ED1" w:rsidRDefault="00AA11EA">
            <w:pPr>
              <w:rPr>
                <w:rFonts w:ascii="楷体" w:eastAsia="楷体" w:hAnsi="楷体"/>
                <w:color w:val="000000"/>
                <w:kern w:val="0"/>
                <w:szCs w:val="21"/>
              </w:rPr>
            </w:pPr>
            <w:r>
              <w:rPr>
                <w:rFonts w:ascii="楷体" w:eastAsia="楷体" w:hAnsi="楷体" w:hint="eastAsia"/>
                <w:color w:val="000000"/>
                <w:kern w:val="0"/>
                <w:szCs w:val="21"/>
              </w:rPr>
              <w:t>五、培养方式</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博士研究生的培养实行导师负责制，并接受导师组的集体指导。导师需同时对博士研究生的业务和思想进行指导和教育。</w:t>
            </w:r>
          </w:p>
          <w:p w:rsidR="00A94ED1" w:rsidRDefault="00AA11EA">
            <w:pPr>
              <w:pStyle w:val="1"/>
              <w:widowControl/>
              <w:ind w:firstLineChars="0" w:firstLine="0"/>
              <w:rPr>
                <w:rFonts w:ascii="楷体" w:eastAsia="楷体" w:hAnsi="楷体"/>
                <w:color w:val="000000"/>
                <w:kern w:val="0"/>
                <w:szCs w:val="21"/>
              </w:rPr>
            </w:pPr>
            <w:r>
              <w:rPr>
                <w:rFonts w:ascii="楷体" w:eastAsia="楷体" w:hAnsi="楷体" w:hint="eastAsia"/>
                <w:color w:val="000000"/>
                <w:kern w:val="0"/>
                <w:szCs w:val="21"/>
              </w:rPr>
              <w:t>六、课程设置与学分要求</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毕业最低学分要求：</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850"/>
              <w:gridCol w:w="1756"/>
              <w:gridCol w:w="1648"/>
              <w:gridCol w:w="1505"/>
              <w:gridCol w:w="1182"/>
            </w:tblGrid>
            <w:tr w:rsidR="00A94ED1">
              <w:trPr>
                <w:cantSplit/>
                <w:trHeight w:val="105"/>
                <w:jc w:val="center"/>
              </w:trPr>
              <w:tc>
                <w:tcPr>
                  <w:tcW w:w="1187" w:type="dxa"/>
                  <w:vMerge w:val="restart"/>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毕业</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总学分</w:t>
                  </w:r>
                </w:p>
              </w:tc>
              <w:tc>
                <w:tcPr>
                  <w:tcW w:w="5759" w:type="dxa"/>
                  <w:gridSpan w:val="4"/>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课程学分</w:t>
                  </w:r>
                </w:p>
              </w:tc>
              <w:tc>
                <w:tcPr>
                  <w:tcW w:w="1182" w:type="dxa"/>
                  <w:vMerge w:val="restart"/>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学术活动</w:t>
                  </w:r>
                </w:p>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学分</w:t>
                  </w:r>
                </w:p>
              </w:tc>
            </w:tr>
            <w:tr w:rsidR="00A94ED1">
              <w:trPr>
                <w:cantSplit/>
                <w:trHeight w:val="87"/>
                <w:jc w:val="center"/>
              </w:trPr>
              <w:tc>
                <w:tcPr>
                  <w:tcW w:w="1187" w:type="dxa"/>
                  <w:vMerge/>
                  <w:shd w:val="clear" w:color="auto" w:fill="FFFFFF"/>
                  <w:vAlign w:val="center"/>
                </w:tcPr>
                <w:p w:rsidR="00A94ED1" w:rsidRDefault="00A94ED1">
                  <w:pPr>
                    <w:ind w:firstLineChars="200" w:firstLine="420"/>
                    <w:rPr>
                      <w:rFonts w:ascii="楷体" w:eastAsia="楷体" w:hAnsi="楷体"/>
                      <w:color w:val="000000"/>
                      <w:kern w:val="0"/>
                      <w:szCs w:val="21"/>
                    </w:rPr>
                  </w:pPr>
                </w:p>
              </w:tc>
              <w:tc>
                <w:tcPr>
                  <w:tcW w:w="850" w:type="dxa"/>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总学分</w:t>
                  </w:r>
                </w:p>
              </w:tc>
              <w:tc>
                <w:tcPr>
                  <w:tcW w:w="1756" w:type="dxa"/>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公共必修课学分</w:t>
                  </w:r>
                </w:p>
              </w:tc>
              <w:tc>
                <w:tcPr>
                  <w:tcW w:w="1648" w:type="dxa"/>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学科必修课学分</w:t>
                  </w:r>
                </w:p>
              </w:tc>
              <w:tc>
                <w:tcPr>
                  <w:tcW w:w="1505" w:type="dxa"/>
                  <w:shd w:val="clear" w:color="auto" w:fill="FFFFFF"/>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任意选修课学分</w:t>
                  </w:r>
                </w:p>
              </w:tc>
              <w:tc>
                <w:tcPr>
                  <w:tcW w:w="1182" w:type="dxa"/>
                  <w:vMerge/>
                  <w:shd w:val="clear" w:color="auto" w:fill="FFFFFF"/>
                  <w:vAlign w:val="center"/>
                </w:tcPr>
                <w:p w:rsidR="00A94ED1" w:rsidRDefault="00A94ED1">
                  <w:pPr>
                    <w:ind w:firstLineChars="200" w:firstLine="420"/>
                    <w:rPr>
                      <w:rFonts w:ascii="楷体" w:eastAsia="楷体" w:hAnsi="楷体"/>
                      <w:color w:val="000000"/>
                      <w:kern w:val="0"/>
                      <w:szCs w:val="21"/>
                    </w:rPr>
                  </w:pPr>
                </w:p>
              </w:tc>
            </w:tr>
            <w:tr w:rsidR="00A94ED1">
              <w:trPr>
                <w:cantSplit/>
                <w:trHeight w:val="92"/>
                <w:jc w:val="center"/>
              </w:trPr>
              <w:tc>
                <w:tcPr>
                  <w:tcW w:w="1187"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15</w:t>
                  </w:r>
                </w:p>
              </w:tc>
              <w:tc>
                <w:tcPr>
                  <w:tcW w:w="850"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13</w:t>
                  </w:r>
                </w:p>
              </w:tc>
              <w:tc>
                <w:tcPr>
                  <w:tcW w:w="1756"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5</w:t>
                  </w:r>
                </w:p>
              </w:tc>
              <w:tc>
                <w:tcPr>
                  <w:tcW w:w="1648"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2</w:t>
                  </w:r>
                </w:p>
              </w:tc>
              <w:tc>
                <w:tcPr>
                  <w:tcW w:w="1505"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2</w:t>
                  </w:r>
                </w:p>
              </w:tc>
              <w:tc>
                <w:tcPr>
                  <w:tcW w:w="1182" w:type="dxa"/>
                  <w:vAlign w:val="center"/>
                </w:tcPr>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2</w:t>
                  </w:r>
                </w:p>
              </w:tc>
            </w:tr>
          </w:tbl>
          <w:p w:rsidR="00A94ED1" w:rsidRDefault="00AA11EA">
            <w:pPr>
              <w:ind w:firstLineChars="200" w:firstLine="420"/>
              <w:rPr>
                <w:rFonts w:ascii="楷体" w:eastAsia="楷体" w:hAnsi="楷体"/>
                <w:color w:val="000000"/>
                <w:kern w:val="0"/>
                <w:szCs w:val="21"/>
              </w:rPr>
            </w:pPr>
            <w:r>
              <w:rPr>
                <w:rFonts w:ascii="楷体" w:eastAsia="楷体" w:hAnsi="楷体" w:hint="eastAsia"/>
                <w:color w:val="000000"/>
                <w:kern w:val="0"/>
                <w:szCs w:val="21"/>
              </w:rPr>
              <w:t>课程设置及学分分配：</w:t>
            </w:r>
          </w:p>
          <w:tbl>
            <w:tblPr>
              <w:tblStyle w:val="a6"/>
              <w:tblW w:w="8341" w:type="dxa"/>
              <w:tblLayout w:type="fixed"/>
              <w:tblLook w:val="04A0"/>
            </w:tblPr>
            <w:tblGrid>
              <w:gridCol w:w="848"/>
              <w:gridCol w:w="848"/>
              <w:gridCol w:w="1843"/>
              <w:gridCol w:w="507"/>
              <w:gridCol w:w="662"/>
              <w:gridCol w:w="674"/>
              <w:gridCol w:w="850"/>
              <w:gridCol w:w="709"/>
              <w:gridCol w:w="851"/>
              <w:gridCol w:w="549"/>
            </w:tblGrid>
            <w:tr w:rsidR="00A94ED1">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课程类别</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课程编号</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课程名称</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学时</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学分</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开课学期</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授课方式</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方式</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任课教师</w:t>
                  </w:r>
                </w:p>
              </w:tc>
              <w:tc>
                <w:tcPr>
                  <w:tcW w:w="54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备注</w:t>
                  </w:r>
                </w:p>
              </w:tc>
            </w:tr>
            <w:tr w:rsidR="00A94ED1">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公共必修课程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100000000018</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中国马克思主义与当代</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54</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200000000014</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博士英语口语</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200000000015</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博士英语阅读</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200000000016</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博士英语写作</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学科必修课程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127030501001</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马克思主义原著选读</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吴家庆</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127030501002</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马克思主义发展史</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周仲秋</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127030501003</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马克思主义中国化研究</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40</w:t>
                  </w: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谭吉华</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rPr>
                <w:trHeight w:val="330"/>
              </w:trPr>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任意选修课程</w:t>
                  </w:r>
                </w:p>
              </w:tc>
              <w:tc>
                <w:tcPr>
                  <w:tcW w:w="848" w:type="dxa"/>
                  <w:tcBorders>
                    <w:bottom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127030501004</w:t>
                  </w:r>
                </w:p>
              </w:tc>
              <w:tc>
                <w:tcPr>
                  <w:tcW w:w="1843" w:type="dxa"/>
                  <w:tcBorders>
                    <w:bottom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马克思主义与当代社会思潮</w:t>
                  </w:r>
                </w:p>
              </w:tc>
              <w:tc>
                <w:tcPr>
                  <w:tcW w:w="507" w:type="dxa"/>
                  <w:tcBorders>
                    <w:left w:val="single" w:sz="4" w:space="0" w:color="auto"/>
                    <w:bottom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w:t>
                  </w:r>
                </w:p>
              </w:tc>
              <w:tc>
                <w:tcPr>
                  <w:tcW w:w="662" w:type="dxa"/>
                  <w:tcBorders>
                    <w:left w:val="single" w:sz="4" w:space="0" w:color="auto"/>
                    <w:bottom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1.00</w:t>
                  </w:r>
                </w:p>
              </w:tc>
              <w:tc>
                <w:tcPr>
                  <w:tcW w:w="674" w:type="dxa"/>
                  <w:tcBorders>
                    <w:left w:val="single" w:sz="4" w:space="0" w:color="auto"/>
                    <w:bottom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bottom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bottom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bottom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周仲秋</w:t>
                  </w:r>
                </w:p>
              </w:tc>
              <w:tc>
                <w:tcPr>
                  <w:tcW w:w="549" w:type="dxa"/>
                  <w:tcBorders>
                    <w:left w:val="single" w:sz="4" w:space="0" w:color="auto"/>
                    <w:bottom w:val="single" w:sz="4" w:space="0" w:color="auto"/>
                  </w:tcBorders>
                </w:tcPr>
                <w:p w:rsidR="00A94ED1" w:rsidRDefault="00A94ED1">
                  <w:pPr>
                    <w:widowControl/>
                    <w:rPr>
                      <w:rFonts w:ascii="楷体" w:eastAsia="楷体" w:hAnsi="楷体"/>
                      <w:color w:val="000000"/>
                      <w:kern w:val="0"/>
                      <w:szCs w:val="21"/>
                    </w:rPr>
                  </w:pPr>
                </w:p>
              </w:tc>
            </w:tr>
            <w:tr w:rsidR="00A94ED1">
              <w:trPr>
                <w:trHeight w:val="300"/>
              </w:trPr>
              <w:tc>
                <w:tcPr>
                  <w:tcW w:w="848" w:type="dxa"/>
                  <w:vMerge/>
                </w:tcPr>
                <w:p w:rsidR="00A94ED1" w:rsidRDefault="00A94ED1">
                  <w:pPr>
                    <w:widowControl/>
                    <w:rPr>
                      <w:rFonts w:ascii="楷体" w:eastAsia="楷体" w:hAnsi="楷体"/>
                      <w:color w:val="000000"/>
                      <w:kern w:val="0"/>
                      <w:szCs w:val="21"/>
                    </w:rPr>
                  </w:pPr>
                </w:p>
              </w:tc>
              <w:tc>
                <w:tcPr>
                  <w:tcW w:w="848" w:type="dxa"/>
                  <w:tcBorders>
                    <w:top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127030501005</w:t>
                  </w:r>
                </w:p>
              </w:tc>
              <w:tc>
                <w:tcPr>
                  <w:tcW w:w="1843" w:type="dxa"/>
                  <w:tcBorders>
                    <w:top w:val="single" w:sz="4" w:space="0" w:color="auto"/>
                    <w:right w:val="single" w:sz="4" w:space="0" w:color="auto"/>
                  </w:tcBorders>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马克思主义基本原理专题</w:t>
                  </w:r>
                  <w:r>
                    <w:rPr>
                      <w:rFonts w:ascii="楷体" w:eastAsia="楷体" w:hAnsi="楷体"/>
                      <w:color w:val="000000"/>
                      <w:kern w:val="0"/>
                      <w:szCs w:val="21"/>
                    </w:rPr>
                    <w:t>研究</w:t>
                  </w:r>
                </w:p>
              </w:tc>
              <w:tc>
                <w:tcPr>
                  <w:tcW w:w="507" w:type="dxa"/>
                  <w:tcBorders>
                    <w:top w:val="single" w:sz="4" w:space="0" w:color="auto"/>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w:t>
                  </w:r>
                </w:p>
              </w:tc>
              <w:tc>
                <w:tcPr>
                  <w:tcW w:w="662" w:type="dxa"/>
                  <w:tcBorders>
                    <w:top w:val="single" w:sz="4" w:space="0" w:color="auto"/>
                    <w:left w:val="single" w:sz="4" w:space="0" w:color="auto"/>
                    <w:right w:val="single" w:sz="4" w:space="0" w:color="auto"/>
                  </w:tcBorders>
                </w:tcPr>
                <w:p w:rsidR="00A94ED1" w:rsidRDefault="00AA11EA">
                  <w:pPr>
                    <w:rPr>
                      <w:rFonts w:ascii="楷体" w:eastAsia="楷体" w:hAnsi="楷体"/>
                      <w:color w:val="000000"/>
                      <w:kern w:val="0"/>
                      <w:szCs w:val="21"/>
                    </w:rPr>
                  </w:pPr>
                  <w:r>
                    <w:rPr>
                      <w:rFonts w:ascii="楷体" w:eastAsia="楷体" w:hAnsi="楷体" w:hint="eastAsia"/>
                      <w:color w:val="000000"/>
                      <w:kern w:val="0"/>
                      <w:szCs w:val="21"/>
                    </w:rPr>
                    <w:t>1.00</w:t>
                  </w:r>
                </w:p>
              </w:tc>
              <w:tc>
                <w:tcPr>
                  <w:tcW w:w="674" w:type="dxa"/>
                  <w:tcBorders>
                    <w:top w:val="single" w:sz="4" w:space="0" w:color="auto"/>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top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top w:val="single" w:sz="4" w:space="0" w:color="auto"/>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top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color w:val="000000"/>
                      <w:kern w:val="0"/>
                      <w:szCs w:val="21"/>
                    </w:rPr>
                    <w:t>吴家庆</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周仲秋</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李风华</w:t>
                  </w:r>
                </w:p>
              </w:tc>
              <w:tc>
                <w:tcPr>
                  <w:tcW w:w="549" w:type="dxa"/>
                  <w:tcBorders>
                    <w:top w:val="single" w:sz="4" w:space="0" w:color="auto"/>
                    <w:left w:val="single" w:sz="4" w:space="0" w:color="auto"/>
                  </w:tcBorders>
                </w:tcPr>
                <w:p w:rsidR="00A94ED1" w:rsidRDefault="00A94ED1">
                  <w:pPr>
                    <w:widowControl/>
                    <w:rPr>
                      <w:rFonts w:ascii="楷体" w:eastAsia="楷体" w:hAnsi="楷体"/>
                      <w:color w:val="000000"/>
                      <w:kern w:val="0"/>
                      <w:szCs w:val="21"/>
                    </w:rPr>
                  </w:pPr>
                </w:p>
              </w:tc>
            </w:tr>
            <w:tr w:rsidR="00A94ED1">
              <w:trPr>
                <w:trHeight w:val="330"/>
              </w:trPr>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必修环节</w:t>
                  </w:r>
                </w:p>
              </w:tc>
              <w:tc>
                <w:tcPr>
                  <w:tcW w:w="848" w:type="dxa"/>
                </w:tcPr>
                <w:p w:rsidR="00A94ED1" w:rsidRDefault="00A94ED1">
                  <w:pPr>
                    <w:widowControl/>
                    <w:rPr>
                      <w:rFonts w:ascii="楷体" w:eastAsia="楷体" w:hAnsi="楷体"/>
                      <w:color w:val="000000"/>
                      <w:kern w:val="0"/>
                      <w:szCs w:val="21"/>
                    </w:rPr>
                  </w:pP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学术活动</w:t>
                  </w:r>
                </w:p>
              </w:tc>
              <w:tc>
                <w:tcPr>
                  <w:tcW w:w="507"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62"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2.00</w:t>
                  </w: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right w:val="single" w:sz="4" w:space="0" w:color="auto"/>
                  </w:tcBorders>
                </w:tcPr>
                <w:p w:rsidR="00A94ED1" w:rsidRDefault="00A94ED1">
                  <w:pPr>
                    <w:widowControl/>
                    <w:rPr>
                      <w:rFonts w:ascii="楷体" w:eastAsia="楷体" w:hAnsi="楷体"/>
                      <w:color w:val="000000"/>
                      <w:kern w:val="0"/>
                      <w:szCs w:val="21"/>
                    </w:rPr>
                  </w:pPr>
                </w:p>
              </w:tc>
              <w:tc>
                <w:tcPr>
                  <w:tcW w:w="709" w:type="dxa"/>
                  <w:tcBorders>
                    <w:left w:val="single" w:sz="4" w:space="0" w:color="auto"/>
                  </w:tcBorders>
                </w:tcPr>
                <w:p w:rsidR="00A94ED1" w:rsidRDefault="00A94ED1">
                  <w:pPr>
                    <w:widowControl/>
                    <w:rPr>
                      <w:rFonts w:ascii="楷体" w:eastAsia="楷体" w:hAnsi="楷体"/>
                      <w:color w:val="000000"/>
                      <w:kern w:val="0"/>
                      <w:szCs w:val="21"/>
                    </w:rPr>
                  </w:pPr>
                </w:p>
              </w:tc>
              <w:tc>
                <w:tcPr>
                  <w:tcW w:w="851" w:type="dxa"/>
                  <w:tcBorders>
                    <w:right w:val="single" w:sz="4" w:space="0" w:color="auto"/>
                  </w:tcBorders>
                </w:tcPr>
                <w:p w:rsidR="00A94ED1" w:rsidRDefault="00A94ED1">
                  <w:pPr>
                    <w:widowControl/>
                    <w:rPr>
                      <w:rFonts w:ascii="楷体" w:eastAsia="楷体" w:hAnsi="楷体"/>
                      <w:color w:val="000000"/>
                      <w:kern w:val="0"/>
                      <w:szCs w:val="21"/>
                    </w:rPr>
                  </w:pP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rPr>
                <w:trHeight w:val="330"/>
              </w:trPr>
              <w:tc>
                <w:tcPr>
                  <w:tcW w:w="848" w:type="dxa"/>
                  <w:vMerge w:val="restart"/>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lastRenderedPageBreak/>
                    <w:t>补修课程</w:t>
                  </w: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127030203009</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马克思主义基本原理</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62"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李风华</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rPr>
                <w:trHeight w:val="330"/>
              </w:trPr>
              <w:tc>
                <w:tcPr>
                  <w:tcW w:w="848" w:type="dxa"/>
                  <w:vMerge/>
                </w:tcPr>
                <w:p w:rsidR="00A94ED1" w:rsidRDefault="00A94ED1">
                  <w:pPr>
                    <w:widowControl/>
                    <w:rPr>
                      <w:rFonts w:ascii="楷体" w:eastAsia="楷体" w:hAnsi="楷体"/>
                      <w:color w:val="000000"/>
                      <w:kern w:val="0"/>
                      <w:szCs w:val="21"/>
                    </w:rPr>
                  </w:pPr>
                </w:p>
              </w:tc>
              <w:tc>
                <w:tcPr>
                  <w:tcW w:w="848" w:type="dxa"/>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127030203010</w:t>
                  </w:r>
                </w:p>
              </w:tc>
              <w:tc>
                <w:tcPr>
                  <w:tcW w:w="1843"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科学社会主义理论与实践</w:t>
                  </w:r>
                </w:p>
              </w:tc>
              <w:tc>
                <w:tcPr>
                  <w:tcW w:w="507" w:type="dxa"/>
                  <w:tcBorders>
                    <w:left w:val="single" w:sz="4" w:space="0" w:color="auto"/>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30</w:t>
                  </w:r>
                </w:p>
              </w:tc>
              <w:tc>
                <w:tcPr>
                  <w:tcW w:w="662" w:type="dxa"/>
                  <w:tcBorders>
                    <w:left w:val="single" w:sz="4" w:space="0" w:color="auto"/>
                    <w:right w:val="single" w:sz="4" w:space="0" w:color="auto"/>
                  </w:tcBorders>
                </w:tcPr>
                <w:p w:rsidR="00A94ED1" w:rsidRDefault="00A94ED1">
                  <w:pPr>
                    <w:widowControl/>
                    <w:rPr>
                      <w:rFonts w:ascii="楷体" w:eastAsia="楷体" w:hAnsi="楷体"/>
                      <w:color w:val="000000"/>
                      <w:kern w:val="0"/>
                      <w:szCs w:val="21"/>
                    </w:rPr>
                  </w:pPr>
                </w:p>
              </w:tc>
              <w:tc>
                <w:tcPr>
                  <w:tcW w:w="674"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2</w:t>
                  </w:r>
                </w:p>
              </w:tc>
              <w:tc>
                <w:tcPr>
                  <w:tcW w:w="850"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面授</w:t>
                  </w:r>
                </w:p>
              </w:tc>
              <w:tc>
                <w:tcPr>
                  <w:tcW w:w="709" w:type="dxa"/>
                  <w:tcBorders>
                    <w:lef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考试</w:t>
                  </w:r>
                </w:p>
              </w:tc>
              <w:tc>
                <w:tcPr>
                  <w:tcW w:w="851" w:type="dxa"/>
                  <w:tcBorders>
                    <w:right w:val="single" w:sz="4" w:space="0" w:color="auto"/>
                  </w:tcBorders>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周仲秋</w:t>
                  </w:r>
                </w:p>
              </w:tc>
              <w:tc>
                <w:tcPr>
                  <w:tcW w:w="549" w:type="dxa"/>
                  <w:tcBorders>
                    <w:left w:val="single" w:sz="4" w:space="0" w:color="auto"/>
                  </w:tcBorders>
                </w:tcPr>
                <w:p w:rsidR="00A94ED1" w:rsidRDefault="00A94ED1">
                  <w:pPr>
                    <w:widowControl/>
                    <w:rPr>
                      <w:rFonts w:ascii="楷体" w:eastAsia="楷体" w:hAnsi="楷体"/>
                      <w:color w:val="000000"/>
                      <w:kern w:val="0"/>
                      <w:szCs w:val="21"/>
                    </w:rPr>
                  </w:pPr>
                </w:p>
              </w:tc>
            </w:tr>
            <w:tr w:rsidR="00A94ED1">
              <w:trPr>
                <w:trHeight w:val="330"/>
              </w:trPr>
              <w:tc>
                <w:tcPr>
                  <w:tcW w:w="8341" w:type="dxa"/>
                  <w:gridSpan w:val="10"/>
                </w:tcPr>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说明：1）英语免修免考要求见《湖南师范大学（非外国语专业）研究生英语学习管理办法》；2）任意选修课可选择非本培养方案内课程（含全校互通互选课程、微型课程、创新创业课程等）；3）补修课不计入总学分，成绩需及格。</w:t>
                  </w:r>
                </w:p>
              </w:tc>
            </w:tr>
          </w:tbl>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硕博连读研究生：</w:t>
            </w:r>
            <w:r>
              <w:rPr>
                <w:rFonts w:ascii="楷体" w:eastAsia="楷体" w:hAnsi="楷体" w:hint="eastAsia"/>
                <w:color w:val="000000"/>
                <w:kern w:val="0"/>
                <w:szCs w:val="21"/>
              </w:rPr>
              <w:t>培养过程分为硕士和博士两个阶段，硕士阶段需完成全部硕士课程，博士阶段需完成全部博士课程及博士培养环节。硕博连读研究生培养管理其他要求参见《湖南师范大学关于硕博连读研究生选拔与培养工作实施办法》。</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外国留学博士研究生：</w:t>
            </w:r>
            <w:r>
              <w:rPr>
                <w:rFonts w:ascii="楷体" w:eastAsia="楷体" w:hAnsi="楷体" w:hint="eastAsia"/>
                <w:color w:val="000000"/>
                <w:kern w:val="0"/>
                <w:szCs w:val="21"/>
              </w:rPr>
              <w:t>公共必修课为汉语（3学分）和中国概况（3学分）；政治理论作为学习哲学、政治学和经济学类专业的外国留学生的公共必修课，其他专业的外国留学生可以申请免修；对于在本科阶段和硕士阶段已修过中国概况的研究生，可申请免修，但不免考，通过考试后获得学分。</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外国留学博士研究生其他学分及总学分要求与普通博士研究生相同。</w:t>
            </w:r>
          </w:p>
          <w:p w:rsidR="00A94ED1" w:rsidRDefault="00AA11EA">
            <w:pPr>
              <w:widowControl/>
              <w:ind w:firstLineChars="200" w:firstLine="422"/>
              <w:rPr>
                <w:rFonts w:ascii="楷体" w:eastAsia="楷体" w:hAnsi="楷体"/>
                <w:color w:val="000000"/>
                <w:kern w:val="0"/>
                <w:szCs w:val="21"/>
              </w:rPr>
            </w:pPr>
            <w:r>
              <w:rPr>
                <w:rFonts w:ascii="楷体" w:eastAsia="楷体" w:hAnsi="楷体" w:hint="eastAsia"/>
                <w:b/>
                <w:bCs/>
                <w:color w:val="000000"/>
                <w:kern w:val="0"/>
                <w:szCs w:val="21"/>
              </w:rPr>
              <w:t>港澳台博士研究生：</w:t>
            </w:r>
            <w:r>
              <w:rPr>
                <w:rFonts w:ascii="楷体" w:eastAsia="楷体" w:hAnsi="楷体" w:hint="eastAsia"/>
                <w:color w:val="000000"/>
                <w:kern w:val="0"/>
                <w:szCs w:val="21"/>
              </w:rPr>
              <w:t>学分要求与普通博士研究生相同。</w:t>
            </w:r>
          </w:p>
          <w:p w:rsidR="00A94ED1" w:rsidRDefault="00AA11EA">
            <w:pPr>
              <w:widowControl/>
              <w:rPr>
                <w:rFonts w:ascii="宋体" w:hAnsi="宋体"/>
                <w:szCs w:val="21"/>
              </w:rPr>
            </w:pPr>
            <w:r>
              <w:rPr>
                <w:rFonts w:ascii="楷体" w:eastAsia="楷体" w:hAnsi="楷体" w:hint="eastAsia"/>
                <w:color w:val="000000"/>
                <w:kern w:val="0"/>
                <w:szCs w:val="21"/>
              </w:rPr>
              <w:t>外国留学博士研究生及港澳台地区博士研究生培养管理其他要求参见《湖南师范大学关于外国留学研究生及港澳台地区研究生培养与管理工作的暂行规定》。</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七、其他培养环节</w:t>
            </w:r>
            <w:r>
              <w:rPr>
                <w:rFonts w:ascii="楷体" w:eastAsia="楷体" w:hAnsi="楷体" w:hint="eastAsia"/>
                <w:color w:val="000000"/>
                <w:kern w:val="0"/>
                <w:szCs w:val="21"/>
              </w:rPr>
              <w:br/>
              <w:t>1.学术活动</w:t>
            </w:r>
            <w:r>
              <w:rPr>
                <w:rFonts w:ascii="楷体" w:eastAsia="楷体" w:hAnsi="楷体" w:hint="eastAsia"/>
                <w:color w:val="000000"/>
                <w:kern w:val="0"/>
                <w:szCs w:val="21"/>
              </w:rPr>
              <w:br/>
              <w:t>在读期间，本专业博士生应听取不少于10场由学校、学院、学位点等组织的学术讲座；应公开主讲不少于2次有关文献阅读、学术研究等内容的学术报告。参加学术报告评定为2学分，评定标准根据博士研究生参加学术活动的考勤、报告记录和博士研究生主讲的学术报告质量进行考核。</w:t>
            </w:r>
            <w:r>
              <w:rPr>
                <w:rFonts w:ascii="楷体" w:eastAsia="楷体" w:hAnsi="楷体" w:hint="eastAsia"/>
                <w:color w:val="000000"/>
                <w:kern w:val="0"/>
                <w:szCs w:val="21"/>
              </w:rPr>
              <w:br/>
              <w:t>2.中期考核</w:t>
            </w:r>
            <w:r>
              <w:rPr>
                <w:rFonts w:ascii="楷体" w:eastAsia="楷体" w:hAnsi="楷体" w:hint="eastAsia"/>
                <w:color w:val="000000"/>
                <w:kern w:val="0"/>
                <w:szCs w:val="21"/>
              </w:rPr>
              <w:br/>
              <w:t>博士学位研究生在论文开题前，第三个学期初进行中期考核。具体要求参照《湖南师范大学研究生中期考核实施管理办法》。</w:t>
            </w:r>
            <w:r>
              <w:rPr>
                <w:rFonts w:ascii="楷体" w:eastAsia="楷体" w:hAnsi="楷体" w:hint="eastAsia"/>
                <w:color w:val="000000"/>
                <w:kern w:val="0"/>
                <w:szCs w:val="21"/>
              </w:rPr>
              <w:br/>
              <w:t>八、其他培养环节</w:t>
            </w:r>
            <w:r>
              <w:rPr>
                <w:rFonts w:ascii="楷体" w:eastAsia="楷体" w:hAnsi="楷体" w:hint="eastAsia"/>
                <w:color w:val="000000"/>
                <w:kern w:val="0"/>
                <w:szCs w:val="21"/>
              </w:rPr>
              <w:br/>
              <w:t>1.个人培养计划</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博士生应在入学1个月内，在导师的指导下制定个人培养计划。个人培养计划应包括课程学习和科学研究计划。个人培养计划由导师组审查通过后报学院及研究生院备案。</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2．学术活动</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在读期间，博士研究生应听取不少于20场由学校、学院、实验室、学位点组织的高水平学术讲座；应公开主讲不少于2次有关文献阅读、学术研究等内容的学术报告。博士研究生在学期间应至少参加全国性或国际性学术会议1次，并提交自己撰写的学术论文。学术活动占2学分，根据博士研究生参加学术活动的考勤和主讲的学术报告质量等进行考核。</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3．中期考核。</w:t>
            </w:r>
          </w:p>
          <w:p w:rsidR="00A94ED1" w:rsidRDefault="00AA11EA">
            <w:pPr>
              <w:pStyle w:val="2"/>
              <w:spacing w:after="0" w:line="300" w:lineRule="exact"/>
              <w:ind w:left="0" w:firstLineChars="200" w:firstLine="420"/>
              <w:rPr>
                <w:rFonts w:ascii="宋体" w:hAnsi="宋体" w:cs="宋体"/>
                <w:kern w:val="0"/>
                <w:szCs w:val="21"/>
              </w:rPr>
            </w:pPr>
            <w:r>
              <w:rPr>
                <w:rFonts w:ascii="楷体" w:eastAsia="楷体" w:hAnsi="楷体" w:hint="eastAsia"/>
                <w:color w:val="000000"/>
                <w:kern w:val="0"/>
                <w:szCs w:val="21"/>
              </w:rPr>
              <w:t>博士研究生在论文开题前（第三个学期初）进行中期考核。具体要求参见《湖南师范大学研究生中期考核实施管理办法》。</w:t>
            </w:r>
          </w:p>
          <w:p w:rsidR="00A94ED1" w:rsidRDefault="00AA11EA">
            <w:pPr>
              <w:widowControl/>
              <w:rPr>
                <w:rFonts w:ascii="宋体" w:eastAsia="楷体" w:hAnsi="宋体"/>
                <w:color w:val="000000"/>
                <w:kern w:val="0"/>
                <w:szCs w:val="21"/>
              </w:rPr>
            </w:pPr>
            <w:r>
              <w:rPr>
                <w:rFonts w:ascii="楷体" w:eastAsia="楷体" w:hAnsi="楷体" w:hint="eastAsia"/>
                <w:color w:val="000000"/>
                <w:kern w:val="0"/>
                <w:szCs w:val="21"/>
              </w:rPr>
              <w:t>九、学术论文发表</w:t>
            </w:r>
          </w:p>
          <w:p w:rsidR="00A94ED1" w:rsidRDefault="00AA11EA">
            <w:pPr>
              <w:widowControl/>
              <w:ind w:firstLineChars="200" w:firstLine="420"/>
              <w:rPr>
                <w:rFonts w:ascii="楷体" w:eastAsia="楷体" w:hAnsi="楷体"/>
                <w:color w:val="000000"/>
                <w:kern w:val="0"/>
                <w:szCs w:val="21"/>
              </w:rPr>
            </w:pPr>
            <w:r>
              <w:rPr>
                <w:rFonts w:ascii="楷体" w:eastAsia="楷体" w:hAnsi="楷体" w:hint="eastAsia"/>
                <w:color w:val="000000"/>
                <w:kern w:val="0"/>
                <w:szCs w:val="21"/>
              </w:rPr>
              <w:t>在学期间，应在导师指导下相对独立地完成研究任务，至少须在本学科领域的CSSCI源期刊、CSCD期刊上发表论文2篇。</w:t>
            </w:r>
          </w:p>
          <w:p w:rsidR="00A94ED1" w:rsidRDefault="00AA11EA">
            <w:pPr>
              <w:widowControl/>
              <w:rPr>
                <w:rFonts w:ascii="楷体" w:eastAsia="楷体" w:hAnsi="楷体"/>
                <w:color w:val="000000"/>
                <w:kern w:val="0"/>
                <w:szCs w:val="21"/>
              </w:rPr>
            </w:pPr>
            <w:r>
              <w:rPr>
                <w:rFonts w:ascii="楷体" w:eastAsia="楷体" w:hAnsi="楷体" w:hint="eastAsia"/>
                <w:color w:val="000000"/>
                <w:kern w:val="0"/>
                <w:szCs w:val="21"/>
              </w:rPr>
              <w:t>十、学位论文</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 xml:space="preserve">1．论文开题报告 </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博士研究生一般应于第三学期末前完成开题报告。开题报告的时间与论文答辩的时间间</w:t>
            </w:r>
            <w:r>
              <w:rPr>
                <w:rFonts w:ascii="楷体" w:eastAsia="楷体" w:hAnsi="楷体" w:hint="eastAsia"/>
                <w:color w:val="000000"/>
                <w:kern w:val="0"/>
                <w:szCs w:val="21"/>
              </w:rPr>
              <w:lastRenderedPageBreak/>
              <w:t>隔原则上不少于16个月。开题报告</w:t>
            </w:r>
            <w:r w:rsidR="00632AC3">
              <w:rPr>
                <w:rFonts w:ascii="楷体" w:eastAsia="楷体" w:hAnsi="楷体" w:hint="eastAsia"/>
                <w:color w:val="000000"/>
                <w:kern w:val="0"/>
                <w:szCs w:val="21"/>
              </w:rPr>
              <w:t>具体要求参见《湖南师范大学研究生学位论文开题报告实施管理办法》</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2．论文预审</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论文预审是指对研究生学位论文初稿进行的预评审，具体要求参见《湖南师范大学研究生学位论文预审管理办法（试行）》。</w:t>
            </w:r>
          </w:p>
          <w:p w:rsidR="00A94ED1" w:rsidRDefault="00AA11EA">
            <w:pPr>
              <w:pStyle w:val="2"/>
              <w:spacing w:after="0" w:line="300" w:lineRule="exact"/>
              <w:ind w:left="0"/>
              <w:rPr>
                <w:rFonts w:ascii="楷体" w:eastAsia="楷体" w:hAnsi="楷体"/>
                <w:color w:val="000000"/>
                <w:kern w:val="0"/>
                <w:szCs w:val="21"/>
              </w:rPr>
            </w:pPr>
            <w:r>
              <w:rPr>
                <w:rFonts w:ascii="楷体" w:eastAsia="楷体" w:hAnsi="楷体" w:hint="eastAsia"/>
                <w:color w:val="000000"/>
                <w:kern w:val="0"/>
                <w:szCs w:val="21"/>
              </w:rPr>
              <w:t xml:space="preserve">3．论文评阅与答辩 </w:t>
            </w:r>
          </w:p>
          <w:p w:rsidR="00A94ED1" w:rsidRDefault="00AA11EA">
            <w:pPr>
              <w:pStyle w:val="2"/>
              <w:spacing w:after="0" w:line="300" w:lineRule="exact"/>
              <w:ind w:left="0" w:firstLineChars="200" w:firstLine="420"/>
              <w:rPr>
                <w:rFonts w:ascii="楷体" w:eastAsia="楷体" w:hAnsi="楷体"/>
                <w:color w:val="000000"/>
                <w:kern w:val="0"/>
                <w:szCs w:val="21"/>
              </w:rPr>
            </w:pPr>
            <w:r>
              <w:rPr>
                <w:rFonts w:ascii="楷体" w:eastAsia="楷体" w:hAnsi="楷体" w:hint="eastAsia"/>
                <w:color w:val="000000"/>
                <w:kern w:val="0"/>
                <w:szCs w:val="21"/>
              </w:rPr>
              <w:t>论文评阅与答辩的具体要求参见《湖南师范大学研究生学位论文评阅实施办法》、《湖南师范大学博士、硕士学位授予工作实施细则》</w:t>
            </w:r>
            <w:r>
              <w:rPr>
                <w:rFonts w:ascii="楷体" w:eastAsia="楷体" w:hAnsi="楷体" w:hint="eastAsia"/>
                <w:color w:val="000000"/>
                <w:kern w:val="0"/>
                <w:szCs w:val="21"/>
              </w:rPr>
              <w:br/>
              <w:t>十一、必读书目</w:t>
            </w:r>
            <w:r>
              <w:rPr>
                <w:rFonts w:ascii="楷体" w:eastAsia="楷体" w:hAnsi="楷体" w:hint="eastAsia"/>
                <w:color w:val="000000"/>
                <w:kern w:val="0"/>
                <w:szCs w:val="21"/>
              </w:rPr>
              <w:br/>
              <w:t>1.马克思恩格斯选集（1-4卷）[M].人民出版社，1995.</w:t>
            </w:r>
            <w:r>
              <w:rPr>
                <w:rFonts w:ascii="楷体" w:eastAsia="楷体" w:hAnsi="楷体" w:hint="eastAsia"/>
                <w:color w:val="000000"/>
                <w:kern w:val="0"/>
                <w:szCs w:val="21"/>
              </w:rPr>
              <w:br/>
              <w:t>2.马克思恩格斯文集（1-10卷）[M].人民出版社，2009.</w:t>
            </w:r>
            <w:r>
              <w:rPr>
                <w:rFonts w:ascii="楷体" w:eastAsia="楷体" w:hAnsi="楷体" w:hint="eastAsia"/>
                <w:color w:val="000000"/>
                <w:kern w:val="0"/>
                <w:szCs w:val="21"/>
              </w:rPr>
              <w:br/>
              <w:t>3.列宁选集（1-4卷）［M］．人民出版社，1995．</w:t>
            </w:r>
            <w:r>
              <w:rPr>
                <w:rFonts w:ascii="楷体" w:eastAsia="楷体" w:hAnsi="楷体" w:hint="eastAsia"/>
                <w:color w:val="000000"/>
                <w:kern w:val="0"/>
                <w:szCs w:val="21"/>
              </w:rPr>
              <w:br/>
              <w:t>4.毛泽东选集（1-4卷）[M].人民出版社，1991.</w:t>
            </w:r>
            <w:r>
              <w:rPr>
                <w:rFonts w:ascii="楷体" w:eastAsia="楷体" w:hAnsi="楷体" w:hint="eastAsia"/>
                <w:color w:val="000000"/>
                <w:kern w:val="0"/>
                <w:szCs w:val="21"/>
              </w:rPr>
              <w:br/>
              <w:t>5.邓小平文选（1-3卷）[M].人民出版社，1992.</w:t>
            </w:r>
            <w:r>
              <w:rPr>
                <w:rFonts w:ascii="楷体" w:eastAsia="楷体" w:hAnsi="楷体" w:hint="eastAsia"/>
                <w:color w:val="000000"/>
                <w:kern w:val="0"/>
                <w:szCs w:val="21"/>
              </w:rPr>
              <w:br/>
              <w:t>6.中共中央马恩列斯著作编译局以列部，教育部社会科学研究与思想政治工作司.马克思主义经典著作选读[M].人民出版社，2006.</w:t>
            </w:r>
            <w:r>
              <w:rPr>
                <w:rFonts w:ascii="楷体" w:eastAsia="楷体" w:hAnsi="楷体" w:hint="eastAsia"/>
                <w:color w:val="000000"/>
                <w:kern w:val="0"/>
                <w:szCs w:val="21"/>
              </w:rPr>
              <w:br/>
              <w:t>7.王令金，李元峰，张祥云.马克思主义经典著作精选及导读[M].中央编译出版社，2006.</w:t>
            </w:r>
            <w:r>
              <w:rPr>
                <w:rFonts w:ascii="楷体" w:eastAsia="楷体" w:hAnsi="楷体" w:hint="eastAsia"/>
                <w:color w:val="000000"/>
                <w:kern w:val="0"/>
                <w:szCs w:val="21"/>
              </w:rPr>
              <w:br/>
              <w:t>8.赵甲明，吴倬，刘敬东.马克思主义基本原理专题研究[M].社会科学文献出版社，2009.</w:t>
            </w:r>
            <w:r>
              <w:rPr>
                <w:rFonts w:ascii="楷体" w:eastAsia="楷体" w:hAnsi="楷体" w:hint="eastAsia"/>
                <w:color w:val="000000"/>
                <w:kern w:val="0"/>
                <w:szCs w:val="21"/>
              </w:rPr>
              <w:br/>
              <w:t>9.赵甲明，韦正翔.马克思主义基本观点18讲[M].中国社会科学出版社，2011.</w:t>
            </w:r>
            <w:r>
              <w:rPr>
                <w:rFonts w:ascii="楷体" w:eastAsia="楷体" w:hAnsi="楷体" w:hint="eastAsia"/>
                <w:color w:val="000000"/>
                <w:kern w:val="0"/>
                <w:szCs w:val="21"/>
              </w:rPr>
              <w:br/>
              <w:t>10.陈学明，王凤才.西方马克思主义前沿问题二十讲[M].复旦大学出版社，2008.</w:t>
            </w:r>
            <w:r>
              <w:rPr>
                <w:rFonts w:ascii="楷体" w:eastAsia="楷体" w:hAnsi="楷体" w:hint="eastAsia"/>
                <w:color w:val="000000"/>
                <w:kern w:val="0"/>
                <w:szCs w:val="21"/>
              </w:rPr>
              <w:br/>
              <w:t>11.复旦大学当代国外马克思主义研究中心.当代国外马克思主义评论[M].人民出版社，2008.</w:t>
            </w:r>
            <w:r>
              <w:rPr>
                <w:rFonts w:ascii="楷体" w:eastAsia="楷体" w:hAnsi="楷体" w:hint="eastAsia"/>
                <w:color w:val="000000"/>
                <w:kern w:val="0"/>
                <w:szCs w:val="21"/>
              </w:rPr>
              <w:br/>
              <w:t>12.伯尔基</w:t>
            </w:r>
            <w:r>
              <w:rPr>
                <w:rFonts w:ascii="宋体" w:eastAsia="楷体" w:hAnsi="宋体" w:hint="eastAsia"/>
                <w:color w:val="000000"/>
                <w:kern w:val="0"/>
                <w:szCs w:val="21"/>
              </w:rPr>
              <w:t> </w:t>
            </w:r>
            <w:r>
              <w:rPr>
                <w:rFonts w:ascii="楷体" w:eastAsia="楷体" w:hAnsi="楷体" w:hint="eastAsia"/>
                <w:color w:val="000000"/>
                <w:kern w:val="0"/>
                <w:szCs w:val="21"/>
              </w:rPr>
              <w:t>(R.N.Berki).马克思主义的起源[M].伍庆等译.华东师范大学出版社，2007.</w:t>
            </w:r>
            <w:r>
              <w:rPr>
                <w:rFonts w:ascii="楷体" w:eastAsia="楷体" w:hAnsi="楷体" w:hint="eastAsia"/>
                <w:color w:val="000000"/>
                <w:kern w:val="0"/>
                <w:szCs w:val="21"/>
              </w:rPr>
              <w:br/>
              <w:t>13.弗雷德里克·杰姆逊.晚期马克思主义[M].张一兵，李永红译.</w:t>
            </w:r>
            <w:r>
              <w:rPr>
                <w:rFonts w:ascii="宋体" w:eastAsia="楷体" w:hAnsi="宋体" w:hint="eastAsia"/>
                <w:color w:val="000000"/>
                <w:kern w:val="0"/>
                <w:szCs w:val="21"/>
              </w:rPr>
              <w:t> </w:t>
            </w:r>
            <w:r>
              <w:rPr>
                <w:rFonts w:ascii="楷体" w:eastAsia="楷体" w:hAnsi="楷体" w:hint="eastAsia"/>
                <w:color w:val="000000"/>
                <w:kern w:val="0"/>
                <w:szCs w:val="21"/>
              </w:rPr>
              <w:t>南京大学出版社，2008.</w:t>
            </w:r>
            <w:r>
              <w:rPr>
                <w:rFonts w:ascii="楷体" w:eastAsia="楷体" w:hAnsi="楷体" w:hint="eastAsia"/>
                <w:color w:val="000000"/>
                <w:kern w:val="0"/>
                <w:szCs w:val="21"/>
              </w:rPr>
              <w:br/>
              <w:t>14.万斌，张应杭.马克思主义视阈下的当代西方思潮[M].浙江大学出版社，2006.</w:t>
            </w:r>
            <w:r>
              <w:rPr>
                <w:rFonts w:ascii="楷体" w:eastAsia="楷体" w:hAnsi="楷体" w:hint="eastAsia"/>
                <w:color w:val="000000"/>
                <w:kern w:val="0"/>
                <w:szCs w:val="21"/>
              </w:rPr>
              <w:br/>
              <w:t>15.王卫.当代西方马克思主义思潮与社会主义流派[M].中南大学出版社，2009.</w:t>
            </w:r>
            <w:r>
              <w:rPr>
                <w:rFonts w:ascii="楷体" w:eastAsia="楷体" w:hAnsi="楷体" w:hint="eastAsia"/>
                <w:color w:val="000000"/>
                <w:kern w:val="0"/>
                <w:szCs w:val="21"/>
              </w:rPr>
              <w:br/>
              <w:t>16.万斌.马克思主义与当代(2010)[M].浙江大学出版社，2011.</w:t>
            </w:r>
            <w:r>
              <w:rPr>
                <w:rFonts w:ascii="楷体" w:eastAsia="楷体" w:hAnsi="楷体" w:hint="eastAsia"/>
                <w:color w:val="000000"/>
                <w:kern w:val="0"/>
                <w:szCs w:val="21"/>
              </w:rPr>
              <w:br/>
              <w:t>17.郝名玮.保卫历史:马克思主义与后现代主义[M].社会科学文献出版社，2009.</w:t>
            </w:r>
            <w:r>
              <w:rPr>
                <w:rFonts w:ascii="楷体" w:eastAsia="楷体" w:hAnsi="楷体" w:hint="eastAsia"/>
                <w:color w:val="000000"/>
                <w:kern w:val="0"/>
                <w:szCs w:val="21"/>
              </w:rPr>
              <w:br/>
              <w:t>18.周凡.后马克思主义：批判与辩护[M].中央编译出版社，2007.</w:t>
            </w:r>
            <w:r>
              <w:rPr>
                <w:rFonts w:ascii="楷体" w:eastAsia="楷体" w:hAnsi="楷体" w:hint="eastAsia"/>
                <w:color w:val="000000"/>
                <w:kern w:val="0"/>
                <w:szCs w:val="21"/>
              </w:rPr>
              <w:br/>
              <w:t>19.李惠斌，李朝晖.后资本主义[M].中央编译出版社，2007.</w:t>
            </w:r>
            <w:r>
              <w:rPr>
                <w:rFonts w:ascii="楷体" w:eastAsia="楷体" w:hAnsi="楷体" w:hint="eastAsia"/>
                <w:color w:val="000000"/>
                <w:kern w:val="0"/>
                <w:szCs w:val="21"/>
              </w:rPr>
              <w:br/>
              <w:t>20.伯特尔·奥尔曼</w:t>
            </w:r>
            <w:r>
              <w:rPr>
                <w:rFonts w:ascii="宋体" w:eastAsia="楷体" w:hAnsi="宋体" w:hint="eastAsia"/>
                <w:color w:val="000000"/>
                <w:kern w:val="0"/>
                <w:szCs w:val="21"/>
              </w:rPr>
              <w:t> </w:t>
            </w:r>
            <w:r>
              <w:rPr>
                <w:rFonts w:ascii="楷体" w:eastAsia="楷体" w:hAnsi="楷体" w:hint="eastAsia"/>
                <w:color w:val="000000"/>
                <w:kern w:val="0"/>
                <w:szCs w:val="21"/>
              </w:rPr>
              <w:t>(Bertell</w:t>
            </w:r>
            <w:r>
              <w:rPr>
                <w:rFonts w:ascii="宋体" w:eastAsia="楷体" w:hAnsi="宋体" w:hint="eastAsia"/>
                <w:color w:val="000000"/>
                <w:kern w:val="0"/>
                <w:szCs w:val="21"/>
              </w:rPr>
              <w:t> </w:t>
            </w:r>
            <w:r>
              <w:rPr>
                <w:rFonts w:ascii="楷体" w:eastAsia="楷体" w:hAnsi="楷体" w:hint="eastAsia"/>
                <w:color w:val="000000"/>
                <w:kern w:val="0"/>
                <w:szCs w:val="21"/>
              </w:rPr>
              <w:t>Ollman).辩证法的舞蹈:马克思方法的步骤[M].田世锭，何霜梅 译.高等教育出版社，2006.</w:t>
            </w:r>
            <w:r>
              <w:rPr>
                <w:rFonts w:ascii="楷体" w:eastAsia="楷体" w:hAnsi="楷体" w:hint="eastAsia"/>
                <w:color w:val="000000"/>
                <w:kern w:val="0"/>
                <w:szCs w:val="21"/>
              </w:rPr>
              <w:br/>
              <w:t>21.庄福龄.简明马克思主义史[M].人民出版社，2009.</w:t>
            </w:r>
            <w:r>
              <w:rPr>
                <w:rFonts w:ascii="楷体" w:eastAsia="楷体" w:hAnsi="楷体" w:hint="eastAsia"/>
                <w:color w:val="000000"/>
                <w:kern w:val="0"/>
                <w:szCs w:val="21"/>
              </w:rPr>
              <w:br/>
              <w:t>22.徐崇温.西方马克思主义[M].中国社会科学出版社，2007.</w:t>
            </w:r>
            <w:r>
              <w:rPr>
                <w:rFonts w:ascii="楷体" w:eastAsia="楷体" w:hAnsi="楷体" w:hint="eastAsia"/>
                <w:color w:val="000000"/>
                <w:kern w:val="0"/>
                <w:szCs w:val="21"/>
              </w:rPr>
              <w:br/>
              <w:t>23.埃伦·梅克辛斯?伍德，约翰?贝拉米?福斯特，罗许成.全球化与当代中国马克思主义国家理论的新发展:一种国家治理的视角[M].</w:t>
            </w:r>
            <w:r>
              <w:rPr>
                <w:rFonts w:ascii="宋体" w:eastAsia="楷体" w:hAnsi="宋体" w:hint="eastAsia"/>
                <w:color w:val="000000"/>
                <w:kern w:val="0"/>
                <w:szCs w:val="21"/>
              </w:rPr>
              <w:t> </w:t>
            </w:r>
            <w:r>
              <w:rPr>
                <w:rFonts w:ascii="楷体" w:eastAsia="楷体" w:hAnsi="楷体" w:hint="eastAsia"/>
                <w:color w:val="000000"/>
                <w:kern w:val="0"/>
                <w:szCs w:val="21"/>
              </w:rPr>
              <w:t>浙江大学出版社，2009.</w:t>
            </w:r>
            <w:r>
              <w:rPr>
                <w:rFonts w:ascii="楷体" w:eastAsia="楷体" w:hAnsi="楷体" w:hint="eastAsia"/>
                <w:color w:val="000000"/>
                <w:kern w:val="0"/>
                <w:szCs w:val="21"/>
              </w:rPr>
              <w:br/>
              <w:t>24.李安增.马克思主义中国化研究[M].中央编译出版社，2009.</w:t>
            </w:r>
            <w:r>
              <w:rPr>
                <w:rFonts w:ascii="楷体" w:eastAsia="楷体" w:hAnsi="楷体" w:hint="eastAsia"/>
                <w:color w:val="000000"/>
                <w:kern w:val="0"/>
                <w:szCs w:val="21"/>
              </w:rPr>
              <w:br/>
              <w:t>25.科学发展观研究[M].人民出版社，2007.</w:t>
            </w:r>
            <w:r>
              <w:rPr>
                <w:rFonts w:ascii="楷体" w:eastAsia="楷体" w:hAnsi="楷体" w:hint="eastAsia"/>
                <w:color w:val="000000"/>
                <w:kern w:val="0"/>
                <w:szCs w:val="21"/>
              </w:rPr>
              <w:br/>
              <w:t>26.陈希.民族复兴之路与马克思主义的中国化[M].清华大学出版社，2007.</w:t>
            </w:r>
            <w:r>
              <w:rPr>
                <w:rFonts w:ascii="楷体" w:eastAsia="楷体" w:hAnsi="楷体" w:hint="eastAsia"/>
                <w:color w:val="000000"/>
                <w:kern w:val="0"/>
                <w:szCs w:val="21"/>
              </w:rPr>
              <w:br/>
              <w:t>27.朱志敏.马克思主义中国化的理论与实践[M].北京师范大学出版社，2010.</w:t>
            </w:r>
            <w:r>
              <w:rPr>
                <w:rFonts w:ascii="楷体" w:eastAsia="楷体" w:hAnsi="楷体" w:hint="eastAsia"/>
                <w:color w:val="000000"/>
                <w:kern w:val="0"/>
                <w:szCs w:val="21"/>
              </w:rPr>
              <w:br/>
              <w:t>28.周连顺.探索、出路与启示－－毛泽东与马克思主义中国化[M].人民出版社，2009.</w:t>
            </w:r>
            <w:r>
              <w:rPr>
                <w:rFonts w:ascii="楷体" w:eastAsia="楷体" w:hAnsi="楷体" w:hint="eastAsia"/>
                <w:color w:val="000000"/>
                <w:kern w:val="0"/>
                <w:szCs w:val="21"/>
              </w:rPr>
              <w:br/>
              <w:t>29.李鹏程.马克思早期思想探源[M].人民出版社，2008版.</w:t>
            </w:r>
            <w:r>
              <w:rPr>
                <w:rFonts w:ascii="楷体" w:eastAsia="楷体" w:hAnsi="楷体" w:hint="eastAsia"/>
                <w:color w:val="000000"/>
                <w:kern w:val="0"/>
                <w:szCs w:val="21"/>
              </w:rPr>
              <w:br/>
              <w:t>30.俞可平，王伟光，李慎明.马克思主义在中国60年[M].重庆出版社，2010.</w:t>
            </w:r>
            <w:r>
              <w:rPr>
                <w:rFonts w:ascii="楷体" w:eastAsia="楷体" w:hAnsi="楷体" w:hint="eastAsia"/>
                <w:color w:val="000000"/>
                <w:kern w:val="0"/>
                <w:szCs w:val="21"/>
              </w:rPr>
              <w:br/>
              <w:t>31.本·阿格尔.西方马克思主义概论[M].中国人民大学出版社，1991.</w:t>
            </w:r>
            <w:r>
              <w:rPr>
                <w:rFonts w:ascii="楷体" w:eastAsia="楷体" w:hAnsi="楷体" w:hint="eastAsia"/>
                <w:color w:val="000000"/>
                <w:kern w:val="0"/>
                <w:szCs w:val="21"/>
              </w:rPr>
              <w:br/>
              <w:t>32.王金存.帝国主义的终结[M].社会科学文献出版社,2008.</w:t>
            </w:r>
            <w:r>
              <w:rPr>
                <w:rFonts w:ascii="楷体" w:eastAsia="楷体" w:hAnsi="楷体" w:hint="eastAsia"/>
                <w:color w:val="000000"/>
                <w:kern w:val="0"/>
                <w:szCs w:val="21"/>
              </w:rPr>
              <w:br/>
              <w:t>33.马克思.1844年经济性哲学手稿[M].人民出版社，2000.</w:t>
            </w:r>
            <w:r>
              <w:rPr>
                <w:rFonts w:ascii="楷体" w:eastAsia="楷体" w:hAnsi="楷体" w:hint="eastAsia"/>
                <w:color w:val="000000"/>
                <w:kern w:val="0"/>
                <w:szCs w:val="21"/>
              </w:rPr>
              <w:br/>
              <w:t>34.马克思,恩格斯.德意志意识形态[M].人民出版社，2003.</w:t>
            </w:r>
            <w:r>
              <w:rPr>
                <w:rFonts w:ascii="楷体" w:eastAsia="楷体" w:hAnsi="楷体" w:hint="eastAsia"/>
                <w:color w:val="000000"/>
                <w:kern w:val="0"/>
                <w:szCs w:val="21"/>
              </w:rPr>
              <w:br/>
            </w:r>
            <w:r>
              <w:rPr>
                <w:rFonts w:ascii="楷体" w:eastAsia="楷体" w:hAnsi="楷体" w:hint="eastAsia"/>
                <w:color w:val="000000"/>
                <w:kern w:val="0"/>
                <w:szCs w:val="21"/>
              </w:rPr>
              <w:lastRenderedPageBreak/>
              <w:t>35.伊安·亨特[澳].分析的和辩证的马克思主义[M].徐长福，刘宇/译.重庆出版社，2010.</w:t>
            </w:r>
            <w:r>
              <w:rPr>
                <w:rFonts w:ascii="楷体" w:eastAsia="楷体" w:hAnsi="楷体" w:hint="eastAsia"/>
                <w:color w:val="000000"/>
                <w:kern w:val="0"/>
                <w:szCs w:val="21"/>
              </w:rPr>
              <w:br/>
              <w:t>36.学术期刊.政治学研究.主办：中国社科院政治学研究所.</w:t>
            </w:r>
            <w:r>
              <w:rPr>
                <w:rFonts w:ascii="楷体" w:eastAsia="楷体" w:hAnsi="楷体" w:hint="eastAsia"/>
                <w:color w:val="000000"/>
                <w:kern w:val="0"/>
                <w:szCs w:val="21"/>
              </w:rPr>
              <w:br/>
              <w:t>37.学术期刊.马克思主义研究.主办：中国社科院马恩列斯毛研究所.</w:t>
            </w:r>
            <w:r>
              <w:rPr>
                <w:rFonts w:ascii="楷体" w:eastAsia="楷体" w:hAnsi="楷体" w:hint="eastAsia"/>
                <w:color w:val="000000"/>
                <w:kern w:val="0"/>
                <w:szCs w:val="21"/>
              </w:rPr>
              <w:br/>
              <w:t>38.学术期刊.当代世界与社会主义.主办：中国共运史学会.</w:t>
            </w:r>
            <w:r>
              <w:rPr>
                <w:rFonts w:ascii="楷体" w:eastAsia="楷体" w:hAnsi="楷体" w:hint="eastAsia"/>
                <w:color w:val="000000"/>
                <w:kern w:val="0"/>
                <w:szCs w:val="21"/>
              </w:rPr>
              <w:br/>
              <w:t>39.学术期刊.马克思主义与现实.主办：中共中央编译局.</w:t>
            </w:r>
          </w:p>
        </w:tc>
      </w:tr>
    </w:tbl>
    <w:p w:rsidR="00A94ED1" w:rsidRDefault="00A94ED1">
      <w:pPr>
        <w:widowControl/>
        <w:spacing w:before="100" w:beforeAutospacing="1" w:after="100" w:afterAutospacing="1" w:line="360" w:lineRule="atLeast"/>
        <w:rPr>
          <w:rFonts w:ascii="宋体" w:hAnsi="宋体"/>
          <w:sz w:val="18"/>
          <w:szCs w:val="18"/>
        </w:rPr>
      </w:pPr>
    </w:p>
    <w:sectPr w:rsidR="00A94ED1" w:rsidSect="00A94E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7AC" w:rsidRDefault="00BC07AC" w:rsidP="00A94ED1">
      <w:r>
        <w:separator/>
      </w:r>
    </w:p>
  </w:endnote>
  <w:endnote w:type="continuationSeparator" w:id="1">
    <w:p w:rsidR="00BC07AC" w:rsidRDefault="00BC07AC" w:rsidP="00A94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727063"/>
    </w:sdtPr>
    <w:sdtContent>
      <w:p w:rsidR="00A71077" w:rsidRDefault="00890681">
        <w:pPr>
          <w:pStyle w:val="a4"/>
          <w:jc w:val="center"/>
        </w:pPr>
        <w:r w:rsidRPr="00890681">
          <w:fldChar w:fldCharType="begin"/>
        </w:r>
        <w:r w:rsidR="00A71077">
          <w:instrText xml:space="preserve"> PAGE   \* MERGEFORMAT </w:instrText>
        </w:r>
        <w:r w:rsidRPr="00890681">
          <w:fldChar w:fldCharType="separate"/>
        </w:r>
        <w:r w:rsidR="00D35878" w:rsidRPr="00D35878">
          <w:rPr>
            <w:noProof/>
            <w:lang w:val="zh-CN"/>
          </w:rPr>
          <w:t>1</w:t>
        </w:r>
        <w:r>
          <w:rPr>
            <w:lang w:val="zh-CN"/>
          </w:rPr>
          <w:fldChar w:fldCharType="end"/>
        </w:r>
      </w:p>
    </w:sdtContent>
  </w:sdt>
  <w:p w:rsidR="00A71077" w:rsidRDefault="00A710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7AC" w:rsidRDefault="00BC07AC" w:rsidP="00A94ED1">
      <w:r>
        <w:separator/>
      </w:r>
    </w:p>
  </w:footnote>
  <w:footnote w:type="continuationSeparator" w:id="1">
    <w:p w:rsidR="00BC07AC" w:rsidRDefault="00BC07AC" w:rsidP="00A94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14E93"/>
    <w:multiLevelType w:val="singleLevel"/>
    <w:tmpl w:val="1D214E93"/>
    <w:lvl w:ilvl="0">
      <w:start w:val="6"/>
      <w:numFmt w:val="chineseCounting"/>
      <w:suff w:val="nothing"/>
      <w:lvlText w:val="%1、"/>
      <w:lvlJc w:val="left"/>
      <w:rPr>
        <w:rFonts w:hint="eastAsia"/>
      </w:rPr>
    </w:lvl>
  </w:abstractNum>
  <w:abstractNum w:abstractNumId="1">
    <w:nsid w:val="4782EB12"/>
    <w:multiLevelType w:val="singleLevel"/>
    <w:tmpl w:val="4782EB1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B670B"/>
    <w:rsid w:val="000E173A"/>
    <w:rsid w:val="000F5F08"/>
    <w:rsid w:val="00172A27"/>
    <w:rsid w:val="003540B7"/>
    <w:rsid w:val="00527957"/>
    <w:rsid w:val="005A4B85"/>
    <w:rsid w:val="005E5655"/>
    <w:rsid w:val="00632AC3"/>
    <w:rsid w:val="006B0203"/>
    <w:rsid w:val="00725B4B"/>
    <w:rsid w:val="00745CB6"/>
    <w:rsid w:val="00775148"/>
    <w:rsid w:val="00837D02"/>
    <w:rsid w:val="00873682"/>
    <w:rsid w:val="00890681"/>
    <w:rsid w:val="00946370"/>
    <w:rsid w:val="00A27BCF"/>
    <w:rsid w:val="00A71077"/>
    <w:rsid w:val="00A94ED1"/>
    <w:rsid w:val="00AA11EA"/>
    <w:rsid w:val="00AB71F6"/>
    <w:rsid w:val="00B6066F"/>
    <w:rsid w:val="00BC07AC"/>
    <w:rsid w:val="00C44AB0"/>
    <w:rsid w:val="00CA3839"/>
    <w:rsid w:val="00D35878"/>
    <w:rsid w:val="00EC3887"/>
    <w:rsid w:val="0A06291E"/>
    <w:rsid w:val="1ACC347D"/>
    <w:rsid w:val="1F0716E7"/>
    <w:rsid w:val="1F507A48"/>
    <w:rsid w:val="1FFA0812"/>
    <w:rsid w:val="232C5A24"/>
    <w:rsid w:val="26E770B2"/>
    <w:rsid w:val="31237681"/>
    <w:rsid w:val="31365C75"/>
    <w:rsid w:val="4E7C039F"/>
    <w:rsid w:val="56B13801"/>
    <w:rsid w:val="59AA647C"/>
    <w:rsid w:val="5B442005"/>
    <w:rsid w:val="67E86A66"/>
    <w:rsid w:val="6F473484"/>
    <w:rsid w:val="722F594E"/>
    <w:rsid w:val="778075F4"/>
    <w:rsid w:val="7BFB7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ED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rsid w:val="00A94ED1"/>
    <w:pPr>
      <w:spacing w:after="120" w:line="480" w:lineRule="auto"/>
      <w:ind w:left="420"/>
    </w:pPr>
    <w:rPr>
      <w:rFonts w:ascii="Times New Roman" w:hAnsi="Times New Roman" w:cs="Times New Roman"/>
      <w:szCs w:val="20"/>
    </w:rPr>
  </w:style>
  <w:style w:type="paragraph" w:styleId="a3">
    <w:name w:val="Balloon Text"/>
    <w:basedOn w:val="a"/>
    <w:link w:val="Char"/>
    <w:uiPriority w:val="99"/>
    <w:qFormat/>
    <w:rsid w:val="00A94ED1"/>
    <w:rPr>
      <w:sz w:val="18"/>
      <w:szCs w:val="18"/>
    </w:rPr>
  </w:style>
  <w:style w:type="paragraph" w:styleId="a4">
    <w:name w:val="footer"/>
    <w:basedOn w:val="a"/>
    <w:link w:val="Char0"/>
    <w:uiPriority w:val="99"/>
    <w:qFormat/>
    <w:rsid w:val="00A94ED1"/>
    <w:pPr>
      <w:tabs>
        <w:tab w:val="center" w:pos="4153"/>
        <w:tab w:val="right" w:pos="8306"/>
      </w:tabs>
      <w:snapToGrid w:val="0"/>
      <w:jc w:val="left"/>
    </w:pPr>
    <w:rPr>
      <w:sz w:val="18"/>
      <w:szCs w:val="18"/>
    </w:rPr>
  </w:style>
  <w:style w:type="paragraph" w:styleId="a5">
    <w:name w:val="header"/>
    <w:basedOn w:val="a"/>
    <w:link w:val="Char1"/>
    <w:uiPriority w:val="99"/>
    <w:qFormat/>
    <w:rsid w:val="00A94ED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A94E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rsid w:val="00A94ED1"/>
    <w:rPr>
      <w:sz w:val="18"/>
      <w:szCs w:val="18"/>
    </w:rPr>
  </w:style>
  <w:style w:type="character" w:customStyle="1" w:styleId="Char0">
    <w:name w:val="页脚 Char"/>
    <w:basedOn w:val="a0"/>
    <w:link w:val="a4"/>
    <w:uiPriority w:val="99"/>
    <w:qFormat/>
    <w:rsid w:val="00A94ED1"/>
    <w:rPr>
      <w:sz w:val="18"/>
      <w:szCs w:val="18"/>
    </w:rPr>
  </w:style>
  <w:style w:type="character" w:customStyle="1" w:styleId="2Char">
    <w:name w:val="正文文本缩进 2 Char"/>
    <w:basedOn w:val="a0"/>
    <w:link w:val="2"/>
    <w:uiPriority w:val="99"/>
    <w:qFormat/>
    <w:rsid w:val="00A94ED1"/>
    <w:rPr>
      <w:rFonts w:ascii="Times New Roman" w:eastAsia="宋体" w:hAnsi="Times New Roman" w:cs="Times New Roman"/>
      <w:szCs w:val="20"/>
    </w:rPr>
  </w:style>
  <w:style w:type="character" w:customStyle="1" w:styleId="Char">
    <w:name w:val="批注框文本 Char"/>
    <w:basedOn w:val="a0"/>
    <w:link w:val="a3"/>
    <w:uiPriority w:val="99"/>
    <w:qFormat/>
    <w:rsid w:val="00A94ED1"/>
    <w:rPr>
      <w:sz w:val="18"/>
      <w:szCs w:val="18"/>
    </w:rPr>
  </w:style>
  <w:style w:type="paragraph" w:customStyle="1" w:styleId="1">
    <w:name w:val="列出段落1"/>
    <w:basedOn w:val="a"/>
    <w:uiPriority w:val="34"/>
    <w:qFormat/>
    <w:rsid w:val="00A94ED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1866</Words>
  <Characters>10639</Characters>
  <Application>Microsoft Office Word</Application>
  <DocSecurity>0</DocSecurity>
  <Lines>88</Lines>
  <Paragraphs>24</Paragraphs>
  <ScaleCrop>false</ScaleCrop>
  <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hzsd-4</dc:creator>
  <cp:lastModifiedBy>hzsd-3</cp:lastModifiedBy>
  <cp:revision>16</cp:revision>
  <cp:lastPrinted>2018-05-30T06:59:00Z</cp:lastPrinted>
  <dcterms:created xsi:type="dcterms:W3CDTF">2018-01-25T02:15:00Z</dcterms:created>
  <dcterms:modified xsi:type="dcterms:W3CDTF">2018-06-22T08:24:00Z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